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3FA" w:rsidRPr="00324FC5" w:rsidRDefault="00B473FA" w:rsidP="00172F18">
      <w:pPr>
        <w:pStyle w:val="NoSpacing"/>
        <w:ind w:left="-142" w:right="-75"/>
        <w:jc w:val="thaiDistribute"/>
        <w:rPr>
          <w:rFonts w:ascii="Arial" w:eastAsia="Times New Roman" w:hAnsi="Arial" w:cs="Arial"/>
          <w:b/>
          <w:bCs/>
          <w:i/>
          <w:iCs/>
          <w:sz w:val="27"/>
          <w:szCs w:val="27"/>
        </w:rPr>
      </w:pPr>
      <w:r w:rsidRPr="00324FC5">
        <w:rPr>
          <w:rFonts w:ascii="Arial" w:hAnsi="Arial" w:cs="Arial"/>
          <w:b/>
          <w:bCs/>
          <w:i/>
          <w:iCs/>
          <w:noProof/>
          <w:sz w:val="27"/>
          <w:szCs w:val="27"/>
        </w:rPr>
        <w:drawing>
          <wp:anchor distT="0" distB="0" distL="114300" distR="114300" simplePos="0" relativeHeight="251659264" behindDoc="0" locked="0" layoutInCell="1" allowOverlap="1" wp14:anchorId="5468EC2A" wp14:editId="5838EF68">
            <wp:simplePos x="0" y="0"/>
            <wp:positionH relativeFrom="column">
              <wp:posOffset>5396714</wp:posOffset>
            </wp:positionH>
            <wp:positionV relativeFrom="paragraph">
              <wp:posOffset>-392752</wp:posOffset>
            </wp:positionV>
            <wp:extent cx="991008" cy="3890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8" cstate="print">
                      <a:extLst>
                        <a:ext uri="{28A0092B-C50C-407E-A947-70E740481C1C}">
                          <a14:useLocalDpi xmlns:a14="http://schemas.microsoft.com/office/drawing/2010/main" val="0"/>
                        </a:ext>
                      </a:extLst>
                    </a:blip>
                    <a:srcRect l="9031" t="16403" r="6613" b="17935"/>
                    <a:stretch/>
                  </pic:blipFill>
                  <pic:spPr bwMode="auto">
                    <a:xfrm>
                      <a:off x="0" y="0"/>
                      <a:ext cx="991008" cy="3890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4FC5">
        <w:rPr>
          <w:rFonts w:ascii="Arial" w:hAnsi="Arial" w:cs="Arial"/>
          <w:b/>
          <w:bCs/>
          <w:i/>
          <w:iCs/>
          <w:noProof/>
          <w:sz w:val="27"/>
          <w:szCs w:val="27"/>
        </w:rPr>
        <w:t>Press Release</w:t>
      </w:r>
    </w:p>
    <w:p w:rsidR="00B473FA" w:rsidRPr="00324FC5" w:rsidRDefault="00B473FA" w:rsidP="00CA3069">
      <w:pPr>
        <w:pStyle w:val="NoSpacing"/>
        <w:ind w:left="-142" w:right="-75"/>
        <w:jc w:val="thaiDistribute"/>
        <w:rPr>
          <w:rFonts w:ascii="Arial" w:hAnsi="Arial" w:cs="Arial"/>
          <w:sz w:val="27"/>
          <w:szCs w:val="27"/>
        </w:rPr>
      </w:pPr>
    </w:p>
    <w:p w:rsidR="00CA3069" w:rsidRPr="00324FC5" w:rsidRDefault="00B473FA" w:rsidP="00172F18">
      <w:pPr>
        <w:ind w:left="-142" w:right="-75"/>
        <w:jc w:val="center"/>
        <w:rPr>
          <w:rStyle w:val="Emphasis"/>
          <w:rFonts w:ascii="Arial" w:hAnsi="Arial" w:cs="Arial"/>
          <w:b/>
          <w:bCs/>
          <w:i w:val="0"/>
          <w:iCs w:val="0"/>
          <w:sz w:val="27"/>
          <w:szCs w:val="27"/>
        </w:rPr>
      </w:pPr>
      <w:r w:rsidRPr="00324FC5">
        <w:rPr>
          <w:rFonts w:ascii="Arial" w:hAnsi="Arial" w:cs="Arial"/>
          <w:b/>
          <w:bCs/>
          <w:sz w:val="27"/>
          <w:szCs w:val="27"/>
        </w:rPr>
        <w:t xml:space="preserve">SCG Announces 2019 Operating Results, </w:t>
      </w:r>
    </w:p>
    <w:p w:rsidR="00B473FA" w:rsidRPr="00324FC5" w:rsidRDefault="00B473FA" w:rsidP="00172F18">
      <w:pPr>
        <w:ind w:left="-142" w:right="-75"/>
        <w:jc w:val="center"/>
        <w:rPr>
          <w:rStyle w:val="Emphasis"/>
          <w:rFonts w:ascii="Arial" w:hAnsi="Arial" w:cs="Arial"/>
          <w:b/>
          <w:bCs/>
          <w:i w:val="0"/>
          <w:iCs w:val="0"/>
          <w:sz w:val="27"/>
          <w:szCs w:val="27"/>
        </w:rPr>
      </w:pPr>
      <w:r w:rsidRPr="00324FC5">
        <w:rPr>
          <w:rStyle w:val="Emphasis"/>
          <w:rFonts w:ascii="Arial" w:hAnsi="Arial" w:cs="Arial"/>
          <w:b/>
          <w:bCs/>
          <w:i w:val="0"/>
          <w:iCs w:val="0"/>
          <w:sz w:val="27"/>
          <w:szCs w:val="27"/>
        </w:rPr>
        <w:t>Setting Forth Strategies to Overcome 2020 Challenges;</w:t>
      </w:r>
    </w:p>
    <w:p w:rsidR="00B473FA" w:rsidRPr="00324FC5" w:rsidRDefault="00B473FA" w:rsidP="00172F18">
      <w:pPr>
        <w:ind w:left="-142" w:right="-75"/>
        <w:jc w:val="center"/>
        <w:rPr>
          <w:rStyle w:val="Emphasis"/>
          <w:rFonts w:ascii="Arial" w:hAnsi="Arial" w:cs="Arial"/>
          <w:b/>
          <w:bCs/>
          <w:sz w:val="27"/>
          <w:szCs w:val="27"/>
        </w:rPr>
      </w:pPr>
      <w:r w:rsidRPr="00324FC5">
        <w:rPr>
          <w:rStyle w:val="Emphasis"/>
          <w:rFonts w:ascii="Arial" w:hAnsi="Arial" w:cs="Arial"/>
          <w:b/>
          <w:bCs/>
          <w:i w:val="0"/>
          <w:iCs w:val="0"/>
          <w:sz w:val="27"/>
          <w:szCs w:val="27"/>
        </w:rPr>
        <w:t>Business and People Transformation Underway to Better Serve Customer Demand with Solution-Innovation and Maintain Sustainable Growth</w:t>
      </w:r>
    </w:p>
    <w:p w:rsidR="00B473FA" w:rsidRPr="00324FC5" w:rsidRDefault="00B473FA" w:rsidP="00CA3069">
      <w:pPr>
        <w:ind w:left="-142" w:right="-75"/>
        <w:jc w:val="thaiDistribute"/>
        <w:rPr>
          <w:rStyle w:val="Emphasis"/>
          <w:rFonts w:ascii="Arial" w:hAnsi="Arial" w:cs="Arial"/>
          <w:i w:val="0"/>
          <w:iCs w:val="0"/>
          <w:sz w:val="27"/>
          <w:szCs w:val="27"/>
        </w:rPr>
      </w:pPr>
    </w:p>
    <w:p w:rsidR="00B473FA" w:rsidRPr="00324FC5" w:rsidRDefault="00B473FA" w:rsidP="00172F18">
      <w:pPr>
        <w:pStyle w:val="NormalWeb"/>
        <w:spacing w:before="0" w:beforeAutospacing="0" w:after="0" w:afterAutospacing="0"/>
        <w:ind w:left="-142" w:right="-75"/>
        <w:jc w:val="thaiDistribute"/>
        <w:rPr>
          <w:rFonts w:ascii="Arial" w:hAnsi="Arial" w:cs="Arial"/>
          <w:sz w:val="27"/>
          <w:szCs w:val="27"/>
        </w:rPr>
      </w:pPr>
      <w:r w:rsidRPr="00324FC5">
        <w:rPr>
          <w:rStyle w:val="Emphasis"/>
          <w:rFonts w:ascii="Arial" w:hAnsi="Arial" w:cs="Arial"/>
          <w:b/>
          <w:bCs/>
          <w:sz w:val="27"/>
          <w:szCs w:val="27"/>
        </w:rPr>
        <w:t>BANGKOK: January 29, 2020 – </w:t>
      </w:r>
      <w:r w:rsidRPr="00324FC5">
        <w:rPr>
          <w:rStyle w:val="Strong"/>
          <w:rFonts w:ascii="Arial" w:hAnsi="Arial" w:cs="Arial"/>
          <w:sz w:val="27"/>
          <w:szCs w:val="27"/>
        </w:rPr>
        <w:t>SCG announced Operating Results for 2019 and unveiled business strategies to overcome disruptions spawned by uncontrollable external factors in 2020 with the accelerated transformation of internal factors. It is set to revamp three core businesses and equip human resource development to effectively shift from being a manufacturer to a solution &amp; service provider, winning the customer's hearts throughout ASEAN and maintaining sustainable business growth.</w:t>
      </w:r>
    </w:p>
    <w:p w:rsidR="00BB164A" w:rsidRPr="00324FC5" w:rsidRDefault="00BB164A" w:rsidP="00B473FA">
      <w:pPr>
        <w:pStyle w:val="NoSpacing"/>
        <w:ind w:left="-142" w:right="-75" w:firstLine="709"/>
        <w:jc w:val="thaiDistribute"/>
        <w:rPr>
          <w:rFonts w:ascii="Arial" w:hAnsi="Arial" w:cs="Arial"/>
          <w:sz w:val="27"/>
          <w:szCs w:val="27"/>
        </w:rPr>
      </w:pPr>
      <w:r w:rsidRPr="00324FC5">
        <w:rPr>
          <w:rFonts w:ascii="Arial" w:hAnsi="Arial" w:cs="Arial"/>
          <w:b/>
          <w:bCs/>
          <w:sz w:val="27"/>
          <w:szCs w:val="27"/>
        </w:rPr>
        <w:t xml:space="preserve">Mr. Roongrote Rangsiyopash, President and CEO of SCG, </w:t>
      </w:r>
      <w:r w:rsidRPr="00324FC5">
        <w:rPr>
          <w:rFonts w:ascii="Arial" w:hAnsi="Arial" w:cs="Arial"/>
          <w:sz w:val="27"/>
          <w:szCs w:val="27"/>
        </w:rPr>
        <w:t>disclosed the company’s unaudited Operating Results for FY201</w:t>
      </w:r>
      <w:r w:rsidR="006511A5" w:rsidRPr="00324FC5">
        <w:rPr>
          <w:rFonts w:ascii="Arial" w:hAnsi="Arial" w:cs="Arial"/>
          <w:sz w:val="27"/>
          <w:szCs w:val="27"/>
        </w:rPr>
        <w:t>9</w:t>
      </w:r>
      <w:r w:rsidRPr="00324FC5">
        <w:rPr>
          <w:rFonts w:ascii="Arial" w:hAnsi="Arial" w:cs="Arial"/>
          <w:sz w:val="27"/>
          <w:szCs w:val="27"/>
        </w:rPr>
        <w:t xml:space="preserve">, with registered Revenue from Sales </w:t>
      </w:r>
      <w:r w:rsidR="006511A5" w:rsidRPr="00324FC5">
        <w:rPr>
          <w:rFonts w:ascii="Arial" w:hAnsi="Arial" w:cs="Arial"/>
          <w:sz w:val="27"/>
          <w:szCs w:val="27"/>
        </w:rPr>
        <w:t>de</w:t>
      </w:r>
      <w:r w:rsidRPr="00324FC5">
        <w:rPr>
          <w:rFonts w:ascii="Arial" w:hAnsi="Arial" w:cs="Arial"/>
          <w:sz w:val="27"/>
          <w:szCs w:val="27"/>
        </w:rPr>
        <w:t xml:space="preserve">crease </w:t>
      </w:r>
      <w:r w:rsidR="006511A5" w:rsidRPr="00324FC5">
        <w:rPr>
          <w:rFonts w:ascii="Arial" w:hAnsi="Arial" w:cs="Arial"/>
          <w:sz w:val="27"/>
          <w:szCs w:val="27"/>
        </w:rPr>
        <w:t>8</w:t>
      </w:r>
      <w:r w:rsidRPr="00324FC5">
        <w:rPr>
          <w:rFonts w:ascii="Arial" w:hAnsi="Arial" w:cs="Arial"/>
          <w:sz w:val="27"/>
          <w:szCs w:val="27"/>
        </w:rPr>
        <w:t xml:space="preserve">% y-o-y to </w:t>
      </w:r>
      <w:r w:rsidR="006511A5" w:rsidRPr="00324FC5">
        <w:rPr>
          <w:rFonts w:ascii="Arial" w:hAnsi="Arial" w:cs="Arial"/>
          <w:sz w:val="27"/>
          <w:szCs w:val="27"/>
        </w:rPr>
        <w:t xml:space="preserve">437,980 </w:t>
      </w:r>
      <w:r w:rsidR="00F02CFE" w:rsidRPr="00324FC5">
        <w:rPr>
          <w:rFonts w:ascii="Arial" w:hAnsi="Arial" w:cs="Arial"/>
          <w:sz w:val="27"/>
          <w:szCs w:val="27"/>
        </w:rPr>
        <w:t>MB</w:t>
      </w:r>
      <w:r w:rsidR="001C5FAE" w:rsidRPr="00324FC5">
        <w:rPr>
          <w:rFonts w:ascii="Arial" w:hAnsi="Arial" w:cs="Arial"/>
          <w:sz w:val="27"/>
          <w:szCs w:val="27"/>
        </w:rPr>
        <w:t xml:space="preserve"> due to the drop in Chemical prices</w:t>
      </w:r>
      <w:r w:rsidR="00F02CFE" w:rsidRPr="00324FC5">
        <w:rPr>
          <w:rFonts w:ascii="Arial" w:hAnsi="Arial" w:cs="Arial"/>
          <w:sz w:val="27"/>
          <w:szCs w:val="27"/>
        </w:rPr>
        <w:t>.</w:t>
      </w:r>
      <w:r w:rsidRPr="00324FC5">
        <w:rPr>
          <w:rFonts w:ascii="Arial" w:hAnsi="Arial" w:cs="Arial"/>
          <w:sz w:val="27"/>
          <w:szCs w:val="27"/>
        </w:rPr>
        <w:t xml:space="preserve"> </w:t>
      </w:r>
      <w:r w:rsidR="00DB34E8" w:rsidRPr="00324FC5">
        <w:rPr>
          <w:rFonts w:ascii="Arial" w:hAnsi="Arial" w:cs="Arial"/>
          <w:sz w:val="27"/>
          <w:szCs w:val="27"/>
        </w:rPr>
        <w:t xml:space="preserve">Without the recognition of the </w:t>
      </w:r>
      <w:r w:rsidR="00DA09BD" w:rsidRPr="00324FC5">
        <w:rPr>
          <w:rFonts w:ascii="Arial" w:hAnsi="Arial" w:cs="Arial"/>
          <w:sz w:val="27"/>
          <w:szCs w:val="27"/>
        </w:rPr>
        <w:t>severance pay adjustment</w:t>
      </w:r>
      <w:r w:rsidR="00DB34E8" w:rsidRPr="00324FC5">
        <w:rPr>
          <w:rFonts w:ascii="Arial" w:hAnsi="Arial" w:cs="Arial"/>
          <w:sz w:val="27"/>
          <w:szCs w:val="27"/>
        </w:rPr>
        <w:t xml:space="preserve">, SCG would have recorded 34,049 MB in Profit for the year, a drop of 24% y-o-y. </w:t>
      </w:r>
      <w:r w:rsidR="00677D95" w:rsidRPr="00324FC5">
        <w:rPr>
          <w:rFonts w:ascii="Arial" w:hAnsi="Arial" w:cs="Arial"/>
          <w:sz w:val="27"/>
          <w:szCs w:val="27"/>
        </w:rPr>
        <w:t xml:space="preserve">Factoring in the severance pay adjustment of 2,035 MB, SCG’s Profit for the </w:t>
      </w:r>
      <w:r w:rsidR="00DA09BD" w:rsidRPr="00324FC5">
        <w:rPr>
          <w:rFonts w:ascii="Arial" w:hAnsi="Arial" w:cs="Arial"/>
          <w:sz w:val="27"/>
          <w:szCs w:val="27"/>
        </w:rPr>
        <w:t>year</w:t>
      </w:r>
      <w:r w:rsidR="00677D95" w:rsidRPr="00324FC5">
        <w:rPr>
          <w:rFonts w:ascii="Arial" w:hAnsi="Arial" w:cs="Arial"/>
          <w:sz w:val="27"/>
          <w:szCs w:val="27"/>
        </w:rPr>
        <w:t xml:space="preserve"> will stand at </w:t>
      </w:r>
      <w:r w:rsidR="006511A5" w:rsidRPr="00324FC5">
        <w:rPr>
          <w:rFonts w:ascii="Arial" w:hAnsi="Arial" w:cs="Arial"/>
          <w:sz w:val="27"/>
          <w:szCs w:val="27"/>
        </w:rPr>
        <w:t>32,014</w:t>
      </w:r>
      <w:r w:rsidR="00F02CFE" w:rsidRPr="00324FC5">
        <w:rPr>
          <w:rFonts w:ascii="Arial" w:hAnsi="Arial" w:cs="Arial"/>
          <w:sz w:val="27"/>
          <w:szCs w:val="27"/>
        </w:rPr>
        <w:t xml:space="preserve"> MB, a decrease of </w:t>
      </w:r>
      <w:r w:rsidR="006511A5" w:rsidRPr="00324FC5">
        <w:rPr>
          <w:rFonts w:ascii="Arial" w:hAnsi="Arial" w:cs="Arial"/>
          <w:sz w:val="27"/>
          <w:szCs w:val="27"/>
        </w:rPr>
        <w:t>28</w:t>
      </w:r>
      <w:r w:rsidRPr="00324FC5">
        <w:rPr>
          <w:rFonts w:ascii="Arial" w:hAnsi="Arial" w:cs="Arial"/>
          <w:sz w:val="27"/>
          <w:szCs w:val="27"/>
        </w:rPr>
        <w:t xml:space="preserve">% y-o-y from </w:t>
      </w:r>
      <w:r w:rsidR="001C5FAE" w:rsidRPr="00324FC5">
        <w:rPr>
          <w:rFonts w:ascii="Arial" w:hAnsi="Arial" w:cs="Arial"/>
          <w:sz w:val="27"/>
          <w:szCs w:val="27"/>
        </w:rPr>
        <w:t>the lower chemicals earnings.</w:t>
      </w:r>
    </w:p>
    <w:p w:rsidR="00BB164A" w:rsidRPr="00324FC5" w:rsidRDefault="00BB164A" w:rsidP="00B473FA">
      <w:pPr>
        <w:pStyle w:val="NoSpacing"/>
        <w:ind w:left="-142" w:right="-75" w:firstLine="709"/>
        <w:jc w:val="thaiDistribute"/>
        <w:rPr>
          <w:rFonts w:ascii="Arial" w:hAnsi="Arial" w:cs="Arial"/>
          <w:sz w:val="27"/>
          <w:szCs w:val="27"/>
        </w:rPr>
      </w:pPr>
      <w:r w:rsidRPr="00324FC5">
        <w:rPr>
          <w:rFonts w:ascii="Arial" w:hAnsi="Arial" w:cs="Arial"/>
          <w:sz w:val="27"/>
          <w:szCs w:val="27"/>
        </w:rPr>
        <w:t>In 201</w:t>
      </w:r>
      <w:r w:rsidR="006511A5" w:rsidRPr="00324FC5">
        <w:rPr>
          <w:rFonts w:ascii="Arial" w:hAnsi="Arial" w:cs="Arial"/>
          <w:sz w:val="27"/>
          <w:szCs w:val="27"/>
        </w:rPr>
        <w:t>9</w:t>
      </w:r>
      <w:r w:rsidRPr="00324FC5">
        <w:rPr>
          <w:rFonts w:ascii="Arial" w:hAnsi="Arial" w:cs="Arial"/>
          <w:sz w:val="27"/>
          <w:szCs w:val="27"/>
        </w:rPr>
        <w:t xml:space="preserve">, SCG’s Revenue </w:t>
      </w:r>
      <w:r w:rsidR="00C27053" w:rsidRPr="00324FC5">
        <w:rPr>
          <w:rFonts w:ascii="Arial" w:hAnsi="Arial" w:cs="Arial"/>
          <w:sz w:val="27"/>
          <w:szCs w:val="27"/>
        </w:rPr>
        <w:t>from</w:t>
      </w:r>
      <w:r w:rsidRPr="00324FC5">
        <w:rPr>
          <w:rFonts w:ascii="Arial" w:hAnsi="Arial" w:cs="Arial"/>
          <w:sz w:val="27"/>
          <w:szCs w:val="27"/>
        </w:rPr>
        <w:t xml:space="preserve"> Sales of High Value Added </w:t>
      </w:r>
      <w:r w:rsidR="00CB6DE4" w:rsidRPr="00324FC5">
        <w:rPr>
          <w:rFonts w:ascii="Arial" w:hAnsi="Arial" w:cs="Arial"/>
          <w:sz w:val="27"/>
          <w:szCs w:val="27"/>
        </w:rPr>
        <w:t>(HVA)</w:t>
      </w:r>
      <w:r w:rsidR="00CB6DE4" w:rsidRPr="00324FC5">
        <w:rPr>
          <w:rFonts w:ascii="Arial" w:hAnsi="Arial" w:cs="Arial"/>
          <w:sz w:val="27"/>
          <w:szCs w:val="27"/>
        </w:rPr>
        <w:t xml:space="preserve"> </w:t>
      </w:r>
      <w:r w:rsidRPr="00324FC5">
        <w:rPr>
          <w:rFonts w:ascii="Arial" w:hAnsi="Arial" w:cs="Arial"/>
          <w:sz w:val="27"/>
          <w:szCs w:val="27"/>
        </w:rPr>
        <w:t>Products &amp; Services</w:t>
      </w:r>
      <w:r w:rsidR="00CB6DE4" w:rsidRPr="00324FC5">
        <w:rPr>
          <w:rFonts w:ascii="Arial" w:hAnsi="Arial" w:cs="Arial"/>
          <w:sz w:val="27"/>
          <w:szCs w:val="27"/>
        </w:rPr>
        <w:t xml:space="preserve"> </w:t>
      </w:r>
      <w:r w:rsidRPr="00324FC5">
        <w:rPr>
          <w:rFonts w:ascii="Arial" w:hAnsi="Arial" w:cs="Arial"/>
          <w:sz w:val="27"/>
          <w:szCs w:val="27"/>
        </w:rPr>
        <w:t xml:space="preserve">reached </w:t>
      </w:r>
      <w:r w:rsidR="006511A5" w:rsidRPr="00324FC5">
        <w:rPr>
          <w:rFonts w:ascii="Arial" w:hAnsi="Arial" w:cs="Arial"/>
          <w:sz w:val="27"/>
          <w:szCs w:val="27"/>
        </w:rPr>
        <w:t xml:space="preserve">179,181 </w:t>
      </w:r>
      <w:r w:rsidRPr="00324FC5">
        <w:rPr>
          <w:rFonts w:ascii="Arial" w:hAnsi="Arial" w:cs="Arial"/>
          <w:sz w:val="27"/>
          <w:szCs w:val="27"/>
        </w:rPr>
        <w:t xml:space="preserve">MB, representing a </w:t>
      </w:r>
      <w:r w:rsidR="00E55DDA" w:rsidRPr="00324FC5">
        <w:rPr>
          <w:rFonts w:ascii="Arial" w:hAnsi="Arial" w:cs="Arial"/>
          <w:sz w:val="27"/>
          <w:szCs w:val="27"/>
        </w:rPr>
        <w:t xml:space="preserve">decrease of 3% </w:t>
      </w:r>
      <w:r w:rsidRPr="00324FC5">
        <w:rPr>
          <w:rFonts w:ascii="Arial" w:hAnsi="Arial" w:cs="Arial"/>
          <w:sz w:val="27"/>
          <w:szCs w:val="27"/>
        </w:rPr>
        <w:t xml:space="preserve">y-o-y and accounting for </w:t>
      </w:r>
      <w:r w:rsidR="006511A5" w:rsidRPr="00324FC5">
        <w:rPr>
          <w:rFonts w:ascii="Arial" w:hAnsi="Arial" w:cs="Arial"/>
          <w:sz w:val="27"/>
          <w:szCs w:val="27"/>
        </w:rPr>
        <w:t>41</w:t>
      </w:r>
      <w:r w:rsidRPr="00324FC5">
        <w:rPr>
          <w:rFonts w:ascii="Arial" w:hAnsi="Arial" w:cs="Arial"/>
          <w:sz w:val="27"/>
          <w:szCs w:val="27"/>
        </w:rPr>
        <w:t xml:space="preserve">% of total Revenue </w:t>
      </w:r>
      <w:r w:rsidR="00C27053" w:rsidRPr="00324FC5">
        <w:rPr>
          <w:rFonts w:ascii="Arial" w:hAnsi="Arial" w:cs="Arial"/>
          <w:sz w:val="27"/>
          <w:szCs w:val="27"/>
        </w:rPr>
        <w:t>from</w:t>
      </w:r>
      <w:r w:rsidRPr="00324FC5">
        <w:rPr>
          <w:rFonts w:ascii="Arial" w:hAnsi="Arial" w:cs="Arial"/>
          <w:sz w:val="27"/>
          <w:szCs w:val="27"/>
        </w:rPr>
        <w:t xml:space="preserve"> Sales. Spending on Innovation Research &amp; Development totaled </w:t>
      </w:r>
      <w:r w:rsidR="006511A5" w:rsidRPr="00324FC5">
        <w:rPr>
          <w:rFonts w:ascii="Arial" w:hAnsi="Arial" w:cs="Arial"/>
          <w:sz w:val="27"/>
          <w:szCs w:val="27"/>
        </w:rPr>
        <w:t>5,663</w:t>
      </w:r>
      <w:r w:rsidRPr="00324FC5">
        <w:rPr>
          <w:rFonts w:ascii="Arial" w:hAnsi="Arial" w:cs="Arial"/>
          <w:sz w:val="27"/>
          <w:szCs w:val="27"/>
        </w:rPr>
        <w:t xml:space="preserve"> MB or </w:t>
      </w:r>
      <w:r w:rsidR="00C27053" w:rsidRPr="00324FC5">
        <w:rPr>
          <w:rFonts w:ascii="Arial" w:hAnsi="Arial" w:cs="Arial"/>
          <w:sz w:val="27"/>
          <w:szCs w:val="27"/>
        </w:rPr>
        <w:t>1</w:t>
      </w:r>
      <w:r w:rsidRPr="00324FC5">
        <w:rPr>
          <w:rFonts w:ascii="Arial" w:hAnsi="Arial" w:cs="Arial"/>
          <w:sz w:val="27"/>
          <w:szCs w:val="27"/>
        </w:rPr>
        <w:t>% of total Revenue from Sales.</w:t>
      </w:r>
    </w:p>
    <w:p w:rsidR="00BB164A" w:rsidRPr="00324FC5" w:rsidRDefault="00BB164A" w:rsidP="00B473FA">
      <w:pPr>
        <w:pStyle w:val="NoSpacing"/>
        <w:ind w:left="-142" w:right="-75" w:firstLine="709"/>
        <w:jc w:val="thaiDistribute"/>
        <w:rPr>
          <w:rFonts w:ascii="Arial" w:hAnsi="Arial" w:cs="Arial"/>
          <w:sz w:val="27"/>
          <w:szCs w:val="27"/>
        </w:rPr>
      </w:pPr>
      <w:r w:rsidRPr="00324FC5">
        <w:rPr>
          <w:rFonts w:ascii="Arial" w:hAnsi="Arial" w:cs="Arial"/>
          <w:sz w:val="27"/>
          <w:szCs w:val="27"/>
        </w:rPr>
        <w:t>SCG’s Revenue from Sales of Q4/201</w:t>
      </w:r>
      <w:r w:rsidR="006511A5" w:rsidRPr="00324FC5">
        <w:rPr>
          <w:rFonts w:ascii="Arial" w:hAnsi="Arial" w:cs="Arial"/>
          <w:sz w:val="27"/>
          <w:szCs w:val="27"/>
        </w:rPr>
        <w:t>9</w:t>
      </w:r>
      <w:r w:rsidRPr="00324FC5">
        <w:rPr>
          <w:rFonts w:ascii="Arial" w:hAnsi="Arial" w:cs="Arial"/>
          <w:sz w:val="27"/>
          <w:szCs w:val="27"/>
        </w:rPr>
        <w:t xml:space="preserve"> dropped by </w:t>
      </w:r>
      <w:r w:rsidR="00C9562F" w:rsidRPr="00324FC5">
        <w:rPr>
          <w:rFonts w:ascii="Arial" w:hAnsi="Arial" w:cs="Arial"/>
          <w:sz w:val="27"/>
          <w:szCs w:val="27"/>
        </w:rPr>
        <w:t>4</w:t>
      </w:r>
      <w:r w:rsidRPr="00324FC5">
        <w:rPr>
          <w:rFonts w:ascii="Arial" w:hAnsi="Arial" w:cs="Arial"/>
          <w:sz w:val="27"/>
          <w:szCs w:val="27"/>
        </w:rPr>
        <w:t xml:space="preserve">% q-o-q to </w:t>
      </w:r>
      <w:r w:rsidR="006511A5" w:rsidRPr="00324FC5">
        <w:rPr>
          <w:rFonts w:ascii="Arial" w:hAnsi="Arial" w:cs="Arial"/>
          <w:sz w:val="27"/>
          <w:szCs w:val="27"/>
        </w:rPr>
        <w:t>106,177 MB from</w:t>
      </w:r>
      <w:r w:rsidR="001C5FAE" w:rsidRPr="00324FC5">
        <w:rPr>
          <w:rFonts w:ascii="Arial" w:hAnsi="Arial" w:cs="Arial"/>
          <w:sz w:val="27"/>
          <w:szCs w:val="27"/>
        </w:rPr>
        <w:t xml:space="preserve"> lower chemicals and packaging paper prices </w:t>
      </w:r>
      <w:r w:rsidR="006511A5" w:rsidRPr="00324FC5">
        <w:rPr>
          <w:rFonts w:ascii="Arial" w:hAnsi="Arial" w:cs="Arial"/>
          <w:sz w:val="27"/>
          <w:szCs w:val="27"/>
        </w:rPr>
        <w:t>and</w:t>
      </w:r>
      <w:r w:rsidRPr="00324FC5">
        <w:rPr>
          <w:rFonts w:ascii="Arial" w:hAnsi="Arial" w:cs="Arial"/>
          <w:sz w:val="27"/>
          <w:szCs w:val="27"/>
        </w:rPr>
        <w:t xml:space="preserve"> </w:t>
      </w:r>
      <w:r w:rsidR="006511A5" w:rsidRPr="00324FC5">
        <w:rPr>
          <w:rFonts w:ascii="Arial" w:hAnsi="Arial" w:cs="Arial"/>
          <w:sz w:val="27"/>
          <w:szCs w:val="27"/>
        </w:rPr>
        <w:t>de</w:t>
      </w:r>
      <w:r w:rsidRPr="00324FC5">
        <w:rPr>
          <w:rFonts w:ascii="Arial" w:hAnsi="Arial" w:cs="Arial"/>
          <w:sz w:val="27"/>
          <w:szCs w:val="27"/>
        </w:rPr>
        <w:t xml:space="preserve">creased </w:t>
      </w:r>
      <w:r w:rsidR="00367370" w:rsidRPr="00324FC5">
        <w:rPr>
          <w:rFonts w:ascii="Arial" w:hAnsi="Arial" w:cs="Arial"/>
          <w:sz w:val="27"/>
          <w:szCs w:val="27"/>
        </w:rPr>
        <w:t>9</w:t>
      </w:r>
      <w:r w:rsidRPr="00324FC5">
        <w:rPr>
          <w:rFonts w:ascii="Arial" w:hAnsi="Arial" w:cs="Arial"/>
          <w:sz w:val="27"/>
          <w:szCs w:val="27"/>
        </w:rPr>
        <w:t xml:space="preserve">% y-o-y </w:t>
      </w:r>
      <w:r w:rsidR="00FA55B7" w:rsidRPr="00324FC5">
        <w:rPr>
          <w:rFonts w:ascii="Arial" w:hAnsi="Arial" w:cs="Arial"/>
          <w:sz w:val="27"/>
          <w:szCs w:val="27"/>
        </w:rPr>
        <w:t xml:space="preserve">mainly from decreased chemicals prices. </w:t>
      </w:r>
      <w:r w:rsidRPr="00324FC5">
        <w:rPr>
          <w:rFonts w:ascii="Arial" w:hAnsi="Arial" w:cs="Arial"/>
          <w:sz w:val="27"/>
          <w:szCs w:val="27"/>
        </w:rPr>
        <w:t xml:space="preserve">Profit for the Period rose </w:t>
      </w:r>
      <w:r w:rsidR="007352FA" w:rsidRPr="00324FC5">
        <w:rPr>
          <w:rFonts w:ascii="Arial" w:hAnsi="Arial" w:cs="Arial"/>
          <w:sz w:val="27"/>
          <w:szCs w:val="27"/>
        </w:rPr>
        <w:t>1</w:t>
      </w:r>
      <w:r w:rsidR="00367370" w:rsidRPr="00324FC5">
        <w:rPr>
          <w:rFonts w:ascii="Arial" w:hAnsi="Arial" w:cs="Arial"/>
          <w:sz w:val="27"/>
          <w:szCs w:val="27"/>
        </w:rPr>
        <w:t>5</w:t>
      </w:r>
      <w:r w:rsidRPr="00324FC5">
        <w:rPr>
          <w:rFonts w:ascii="Arial" w:hAnsi="Arial" w:cs="Arial"/>
          <w:sz w:val="27"/>
          <w:szCs w:val="27"/>
        </w:rPr>
        <w:t xml:space="preserve">% </w:t>
      </w:r>
      <w:r w:rsidR="001C5FAE" w:rsidRPr="00324FC5">
        <w:rPr>
          <w:rFonts w:ascii="Arial" w:hAnsi="Arial" w:cs="Arial"/>
          <w:sz w:val="27"/>
          <w:szCs w:val="27"/>
        </w:rPr>
        <w:t xml:space="preserve">q-o-q </w:t>
      </w:r>
      <w:r w:rsidRPr="00324FC5">
        <w:rPr>
          <w:rFonts w:ascii="Arial" w:hAnsi="Arial" w:cs="Arial"/>
          <w:sz w:val="27"/>
          <w:szCs w:val="27"/>
        </w:rPr>
        <w:t xml:space="preserve">to </w:t>
      </w:r>
      <w:r w:rsidR="00367370" w:rsidRPr="00324FC5">
        <w:rPr>
          <w:rFonts w:ascii="Arial" w:hAnsi="Arial" w:cs="Arial"/>
          <w:sz w:val="27"/>
          <w:szCs w:val="27"/>
        </w:rPr>
        <w:t>7,104</w:t>
      </w:r>
      <w:r w:rsidRPr="00324FC5">
        <w:rPr>
          <w:rFonts w:ascii="Arial" w:hAnsi="Arial" w:cs="Arial"/>
          <w:sz w:val="27"/>
          <w:szCs w:val="27"/>
        </w:rPr>
        <w:t xml:space="preserve"> MB, </w:t>
      </w:r>
      <w:r w:rsidR="00436851" w:rsidRPr="00324FC5">
        <w:rPr>
          <w:rFonts w:ascii="Arial" w:hAnsi="Arial" w:cs="Arial"/>
          <w:sz w:val="27"/>
          <w:szCs w:val="27"/>
        </w:rPr>
        <w:t xml:space="preserve">attributed mainly </w:t>
      </w:r>
      <w:r w:rsidR="00853FB3" w:rsidRPr="00324FC5">
        <w:rPr>
          <w:rFonts w:ascii="Arial" w:hAnsi="Arial" w:cs="Arial"/>
          <w:sz w:val="27"/>
          <w:szCs w:val="27"/>
        </w:rPr>
        <w:t xml:space="preserve">from </w:t>
      </w:r>
      <w:r w:rsidR="001C5FAE" w:rsidRPr="00324FC5">
        <w:rPr>
          <w:rFonts w:ascii="Arial" w:hAnsi="Arial" w:cs="Arial"/>
          <w:sz w:val="27"/>
          <w:szCs w:val="27"/>
        </w:rPr>
        <w:t>seasonal dividend contributions from the investment business,</w:t>
      </w:r>
      <w:r w:rsidRPr="00324FC5">
        <w:rPr>
          <w:rFonts w:ascii="Arial" w:hAnsi="Arial" w:cs="Arial"/>
          <w:sz w:val="27"/>
          <w:szCs w:val="27"/>
        </w:rPr>
        <w:t xml:space="preserve"> but decreased </w:t>
      </w:r>
      <w:r w:rsidR="00367370" w:rsidRPr="00324FC5">
        <w:rPr>
          <w:rFonts w:ascii="Arial" w:hAnsi="Arial" w:cs="Arial"/>
          <w:sz w:val="27"/>
          <w:szCs w:val="27"/>
        </w:rPr>
        <w:t>32</w:t>
      </w:r>
      <w:r w:rsidRPr="00324FC5">
        <w:rPr>
          <w:rFonts w:ascii="Arial" w:hAnsi="Arial" w:cs="Arial"/>
          <w:sz w:val="27"/>
          <w:szCs w:val="27"/>
        </w:rPr>
        <w:t xml:space="preserve">% y-o-y, </w:t>
      </w:r>
      <w:r w:rsidR="001D63E8" w:rsidRPr="00324FC5">
        <w:rPr>
          <w:rFonts w:ascii="Arial" w:hAnsi="Arial" w:cs="Arial"/>
          <w:sz w:val="27"/>
          <w:szCs w:val="27"/>
        </w:rPr>
        <w:t>mainly due</w:t>
      </w:r>
      <w:r w:rsidRPr="00324FC5">
        <w:rPr>
          <w:rFonts w:ascii="Arial" w:hAnsi="Arial" w:cs="Arial"/>
          <w:sz w:val="27"/>
          <w:szCs w:val="27"/>
        </w:rPr>
        <w:t xml:space="preserve"> to </w:t>
      </w:r>
      <w:r w:rsidR="001C5FAE" w:rsidRPr="00324FC5">
        <w:rPr>
          <w:rFonts w:ascii="Arial" w:hAnsi="Arial" w:cs="Arial"/>
          <w:sz w:val="27"/>
          <w:szCs w:val="27"/>
        </w:rPr>
        <w:t>the decline in performance from the Chemicals business in light of continued trade war concerns and market volatility which resulted in decreased margins</w:t>
      </w:r>
      <w:r w:rsidRPr="00324FC5">
        <w:rPr>
          <w:rFonts w:ascii="Arial" w:hAnsi="Arial" w:cs="Arial"/>
          <w:sz w:val="27"/>
          <w:szCs w:val="27"/>
        </w:rPr>
        <w:t xml:space="preserve">. </w:t>
      </w:r>
      <w:r w:rsidR="008D75E6" w:rsidRPr="00324FC5">
        <w:rPr>
          <w:rFonts w:ascii="Arial" w:hAnsi="Arial" w:cs="Arial"/>
          <w:sz w:val="27"/>
          <w:szCs w:val="27"/>
        </w:rPr>
        <w:t xml:space="preserve">There was an inventory loss of 1,060 MB in Q4/2019. </w:t>
      </w:r>
      <w:r w:rsidRPr="00324FC5">
        <w:rPr>
          <w:rFonts w:ascii="Arial" w:hAnsi="Arial" w:cs="Arial"/>
          <w:sz w:val="27"/>
          <w:szCs w:val="27"/>
        </w:rPr>
        <w:t xml:space="preserve">SCG’s </w:t>
      </w:r>
    </w:p>
    <w:p w:rsidR="00E55DDA" w:rsidRPr="00324FC5" w:rsidRDefault="00E55DDA" w:rsidP="00B473FA">
      <w:pPr>
        <w:pStyle w:val="NoSpacing"/>
        <w:ind w:left="-142" w:right="-75" w:firstLine="709"/>
        <w:jc w:val="thaiDistribute"/>
        <w:rPr>
          <w:rFonts w:ascii="Arial" w:hAnsi="Arial" w:cs="Arial"/>
          <w:sz w:val="27"/>
          <w:szCs w:val="27"/>
        </w:rPr>
      </w:pPr>
      <w:r w:rsidRPr="00324FC5">
        <w:rPr>
          <w:rFonts w:ascii="Arial" w:hAnsi="Arial" w:cs="Arial"/>
          <w:sz w:val="27"/>
          <w:szCs w:val="27"/>
        </w:rPr>
        <w:t xml:space="preserve">Besides, </w:t>
      </w:r>
      <w:r w:rsidRPr="00324FC5">
        <w:rPr>
          <w:rFonts w:ascii="Arial" w:hAnsi="Arial" w:cs="Arial"/>
          <w:b/>
          <w:bCs/>
          <w:sz w:val="27"/>
          <w:szCs w:val="27"/>
        </w:rPr>
        <w:t>SCG’s Revenue from performance businesses outside of Thailand including with export sales from Thailand</w:t>
      </w:r>
      <w:r w:rsidRPr="00324FC5">
        <w:rPr>
          <w:rFonts w:ascii="Arial" w:hAnsi="Arial" w:cs="Arial"/>
          <w:sz w:val="27"/>
          <w:szCs w:val="27"/>
        </w:rPr>
        <w:t xml:space="preserve"> in 2019 registered </w:t>
      </w:r>
      <w:r w:rsidR="001D577C" w:rsidRPr="00324FC5">
        <w:rPr>
          <w:rFonts w:ascii="Arial" w:hAnsi="Arial" w:cs="Browallia New"/>
          <w:sz w:val="27"/>
          <w:szCs w:val="34"/>
        </w:rPr>
        <w:t>180,004</w:t>
      </w:r>
      <w:r w:rsidRPr="00324FC5">
        <w:rPr>
          <w:rFonts w:ascii="Arial" w:hAnsi="Arial" w:cs="Arial"/>
          <w:sz w:val="27"/>
          <w:szCs w:val="27"/>
        </w:rPr>
        <w:t xml:space="preserve"> MB or </w:t>
      </w:r>
      <w:r w:rsidR="001D577C" w:rsidRPr="00324FC5">
        <w:rPr>
          <w:rFonts w:ascii="Arial" w:hAnsi="Arial" w:cs="Arial"/>
          <w:sz w:val="27"/>
          <w:szCs w:val="27"/>
        </w:rPr>
        <w:t>41</w:t>
      </w:r>
      <w:r w:rsidRPr="00324FC5">
        <w:rPr>
          <w:rFonts w:ascii="Arial" w:hAnsi="Arial" w:cs="Arial"/>
          <w:sz w:val="27"/>
          <w:szCs w:val="27"/>
        </w:rPr>
        <w:t xml:space="preserve">% of total Revenue from Sales, a </w:t>
      </w:r>
      <w:r w:rsidR="00216324" w:rsidRPr="00324FC5">
        <w:rPr>
          <w:rFonts w:ascii="Arial" w:hAnsi="Arial" w:cs="Arial"/>
          <w:sz w:val="27"/>
          <w:szCs w:val="27"/>
        </w:rPr>
        <w:t>decline</w:t>
      </w:r>
      <w:r w:rsidRPr="00324FC5">
        <w:rPr>
          <w:rFonts w:ascii="Arial" w:hAnsi="Arial" w:cs="Arial"/>
          <w:sz w:val="27"/>
          <w:szCs w:val="27"/>
        </w:rPr>
        <w:t xml:space="preserve"> of </w:t>
      </w:r>
      <w:r w:rsidR="001D577C" w:rsidRPr="00324FC5">
        <w:rPr>
          <w:rFonts w:ascii="Arial" w:hAnsi="Arial" w:cs="Arial"/>
          <w:sz w:val="27"/>
          <w:szCs w:val="27"/>
        </w:rPr>
        <w:t>12</w:t>
      </w:r>
      <w:r w:rsidRPr="00324FC5">
        <w:rPr>
          <w:rFonts w:ascii="Arial" w:hAnsi="Arial" w:cs="Arial"/>
          <w:sz w:val="27"/>
          <w:szCs w:val="27"/>
        </w:rPr>
        <w:t>% y-o-y</w:t>
      </w:r>
      <w:r w:rsidR="00951343" w:rsidRPr="00324FC5">
        <w:rPr>
          <w:rFonts w:ascii="Arial" w:hAnsi="Arial" w:cs="Arial"/>
          <w:sz w:val="27"/>
          <w:szCs w:val="27"/>
        </w:rPr>
        <w:t xml:space="preserve">, of which, </w:t>
      </w:r>
      <w:r w:rsidR="00D47189" w:rsidRPr="00324FC5">
        <w:rPr>
          <w:rFonts w:ascii="Arial" w:hAnsi="Arial" w:cs="Arial"/>
          <w:sz w:val="27"/>
          <w:szCs w:val="27"/>
        </w:rPr>
        <w:t>Revenue from export s</w:t>
      </w:r>
      <w:r w:rsidR="008B55A8" w:rsidRPr="00324FC5">
        <w:rPr>
          <w:rFonts w:ascii="Arial" w:hAnsi="Arial" w:cs="Arial"/>
          <w:sz w:val="27"/>
          <w:szCs w:val="27"/>
        </w:rPr>
        <w:t xml:space="preserve">ales </w:t>
      </w:r>
      <w:r w:rsidR="00D47189" w:rsidRPr="00324FC5">
        <w:rPr>
          <w:rFonts w:ascii="Arial" w:hAnsi="Arial" w:cs="Arial"/>
          <w:sz w:val="27"/>
          <w:szCs w:val="27"/>
        </w:rPr>
        <w:t xml:space="preserve">from Thailand </w:t>
      </w:r>
      <w:r w:rsidR="008B55A8" w:rsidRPr="00324FC5">
        <w:rPr>
          <w:rFonts w:ascii="Arial" w:hAnsi="Arial" w:cs="Arial"/>
          <w:sz w:val="27"/>
          <w:szCs w:val="27"/>
        </w:rPr>
        <w:t xml:space="preserve">registered 102,152 MB or 23% of total Revenue from Sales, a decline of </w:t>
      </w:r>
      <w:r w:rsidR="008B55A8" w:rsidRPr="00324FC5">
        <w:rPr>
          <w:rFonts w:ascii="Arial" w:hAnsi="Arial" w:cs="Arial"/>
          <w:sz w:val="27"/>
          <w:szCs w:val="27"/>
        </w:rPr>
        <w:t>22</w:t>
      </w:r>
      <w:r w:rsidR="008B55A8" w:rsidRPr="00324FC5">
        <w:rPr>
          <w:rFonts w:ascii="Arial" w:hAnsi="Arial" w:cs="Arial"/>
          <w:sz w:val="27"/>
          <w:szCs w:val="27"/>
        </w:rPr>
        <w:t>%</w:t>
      </w:r>
      <w:r w:rsidR="008A771B" w:rsidRPr="00324FC5">
        <w:rPr>
          <w:rFonts w:ascii="Arial" w:hAnsi="Arial" w:cs="Arial"/>
          <w:sz w:val="27"/>
          <w:szCs w:val="27"/>
        </w:rPr>
        <w:t xml:space="preserve"> </w:t>
      </w:r>
      <w:r w:rsidR="008B55A8" w:rsidRPr="00324FC5">
        <w:rPr>
          <w:rFonts w:ascii="Arial" w:hAnsi="Arial" w:cs="Arial"/>
          <w:sz w:val="27"/>
          <w:szCs w:val="27"/>
        </w:rPr>
        <w:t>y-o-y.</w:t>
      </w:r>
    </w:p>
    <w:p w:rsidR="00BB164A" w:rsidRPr="00324FC5" w:rsidRDefault="00BB164A" w:rsidP="00B473FA">
      <w:pPr>
        <w:pStyle w:val="NoSpacing"/>
        <w:ind w:left="-142" w:right="-75" w:firstLine="709"/>
        <w:jc w:val="thaiDistribute"/>
        <w:rPr>
          <w:rFonts w:ascii="Arial" w:hAnsi="Arial" w:cs="Arial"/>
          <w:b/>
          <w:bCs/>
          <w:sz w:val="27"/>
          <w:szCs w:val="27"/>
        </w:rPr>
      </w:pPr>
      <w:r w:rsidRPr="00324FC5">
        <w:rPr>
          <w:rFonts w:ascii="Arial" w:hAnsi="Arial" w:cs="Arial"/>
          <w:b/>
          <w:bCs/>
          <w:sz w:val="27"/>
          <w:szCs w:val="27"/>
        </w:rPr>
        <w:t>The total assets of SCG as of December 31, 201</w:t>
      </w:r>
      <w:r w:rsidR="00367370" w:rsidRPr="00324FC5">
        <w:rPr>
          <w:rFonts w:ascii="Arial" w:hAnsi="Arial" w:cs="Arial"/>
          <w:b/>
          <w:bCs/>
          <w:sz w:val="27"/>
          <w:szCs w:val="27"/>
        </w:rPr>
        <w:t>9</w:t>
      </w:r>
      <w:r w:rsidRPr="00324FC5">
        <w:rPr>
          <w:rFonts w:ascii="Arial" w:hAnsi="Arial" w:cs="Arial"/>
          <w:b/>
          <w:bCs/>
          <w:sz w:val="27"/>
          <w:szCs w:val="27"/>
        </w:rPr>
        <w:t xml:space="preserve"> amounted to </w:t>
      </w:r>
      <w:r w:rsidR="00367370" w:rsidRPr="00324FC5">
        <w:rPr>
          <w:rFonts w:ascii="Arial" w:hAnsi="Arial" w:cs="Arial"/>
          <w:b/>
          <w:bCs/>
          <w:sz w:val="27"/>
          <w:szCs w:val="27"/>
        </w:rPr>
        <w:t xml:space="preserve">634,733 </w:t>
      </w:r>
      <w:r w:rsidRPr="00324FC5">
        <w:rPr>
          <w:rFonts w:ascii="Arial" w:hAnsi="Arial" w:cs="Arial"/>
          <w:b/>
          <w:bCs/>
          <w:sz w:val="27"/>
          <w:szCs w:val="27"/>
        </w:rPr>
        <w:t xml:space="preserve">MB, while </w:t>
      </w:r>
      <w:r w:rsidR="00367370" w:rsidRPr="00324FC5">
        <w:rPr>
          <w:rFonts w:ascii="Arial" w:hAnsi="Arial" w:cs="Arial"/>
          <w:b/>
          <w:bCs/>
          <w:sz w:val="27"/>
          <w:szCs w:val="27"/>
        </w:rPr>
        <w:t>36</w:t>
      </w:r>
      <w:r w:rsidRPr="00324FC5">
        <w:rPr>
          <w:rFonts w:ascii="Arial" w:hAnsi="Arial" w:cs="Arial"/>
          <w:b/>
          <w:bCs/>
          <w:sz w:val="27"/>
          <w:szCs w:val="27"/>
        </w:rPr>
        <w:t>% representing assets in ASEAN.</w:t>
      </w:r>
    </w:p>
    <w:p w:rsidR="00BB164A" w:rsidRPr="00324FC5" w:rsidRDefault="00BB164A" w:rsidP="00B473FA">
      <w:pPr>
        <w:pStyle w:val="NoSpacing"/>
        <w:ind w:left="-142" w:right="-75" w:firstLine="709"/>
        <w:jc w:val="thaiDistribute"/>
        <w:rPr>
          <w:rFonts w:ascii="Arial" w:hAnsi="Arial" w:cs="Arial"/>
          <w:b/>
          <w:bCs/>
          <w:sz w:val="27"/>
          <w:szCs w:val="27"/>
        </w:rPr>
      </w:pPr>
      <w:r w:rsidRPr="00324FC5">
        <w:rPr>
          <w:rFonts w:ascii="Arial" w:hAnsi="Arial" w:cs="Arial"/>
          <w:b/>
          <w:bCs/>
          <w:sz w:val="27"/>
          <w:szCs w:val="27"/>
        </w:rPr>
        <w:t>The 201</w:t>
      </w:r>
      <w:r w:rsidR="00367370" w:rsidRPr="00324FC5">
        <w:rPr>
          <w:rFonts w:ascii="Arial" w:hAnsi="Arial" w:cs="Arial"/>
          <w:b/>
          <w:bCs/>
          <w:sz w:val="27"/>
          <w:szCs w:val="27"/>
        </w:rPr>
        <w:t>9</w:t>
      </w:r>
      <w:r w:rsidRPr="00324FC5">
        <w:rPr>
          <w:rFonts w:ascii="Arial" w:hAnsi="Arial" w:cs="Arial"/>
          <w:b/>
          <w:bCs/>
          <w:sz w:val="27"/>
          <w:szCs w:val="27"/>
        </w:rPr>
        <w:t xml:space="preserve"> operating results by business units are as follows:</w:t>
      </w:r>
    </w:p>
    <w:p w:rsidR="00E111D5" w:rsidRPr="00324FC5" w:rsidRDefault="00E111D5" w:rsidP="00B473FA">
      <w:pPr>
        <w:pStyle w:val="NoSpacing"/>
        <w:ind w:left="-142" w:right="-75" w:firstLine="709"/>
        <w:jc w:val="thaiDistribute"/>
        <w:rPr>
          <w:rFonts w:ascii="Arial" w:eastAsia="Times New Roman" w:hAnsi="Arial" w:cs="Arial"/>
          <w:sz w:val="27"/>
          <w:szCs w:val="27"/>
        </w:rPr>
      </w:pPr>
      <w:r w:rsidRPr="00324FC5">
        <w:rPr>
          <w:rFonts w:ascii="Arial" w:eastAsia="Times New Roman" w:hAnsi="Arial" w:cs="Arial"/>
          <w:b/>
          <w:bCs/>
          <w:sz w:val="27"/>
          <w:szCs w:val="27"/>
        </w:rPr>
        <w:t>Cement - Building Materials Business</w:t>
      </w:r>
      <w:r w:rsidRPr="00324FC5">
        <w:rPr>
          <w:rFonts w:ascii="Arial" w:eastAsia="Times New Roman" w:hAnsi="Arial" w:cs="Arial"/>
          <w:sz w:val="27"/>
          <w:szCs w:val="27"/>
        </w:rPr>
        <w:t xml:space="preserve"> recorded FY2019 Revenue from Sales increased 1% y-o-y to 184,690 MB, </w:t>
      </w:r>
      <w:r w:rsidR="00DB34E8" w:rsidRPr="00324FC5">
        <w:rPr>
          <w:rFonts w:ascii="Arial" w:eastAsia="Times New Roman" w:hAnsi="Arial" w:cs="Arial"/>
          <w:sz w:val="27"/>
          <w:szCs w:val="27"/>
        </w:rPr>
        <w:t>mostly driven by the growth of distribution and retail businesses</w:t>
      </w:r>
      <w:r w:rsidRPr="00324FC5">
        <w:rPr>
          <w:rFonts w:ascii="Arial" w:eastAsia="Times New Roman" w:hAnsi="Arial" w:cs="Arial"/>
          <w:sz w:val="27"/>
          <w:szCs w:val="27"/>
        </w:rPr>
        <w:t xml:space="preserve">. Profit for the year stood at </w:t>
      </w:r>
      <w:r w:rsidRPr="00324FC5">
        <w:rPr>
          <w:rFonts w:ascii="Arial" w:hAnsi="Arial" w:cs="Arial"/>
          <w:sz w:val="27"/>
          <w:szCs w:val="27"/>
        </w:rPr>
        <w:t xml:space="preserve">5,455 </w:t>
      </w:r>
      <w:r w:rsidRPr="00324FC5">
        <w:rPr>
          <w:rFonts w:ascii="Arial" w:eastAsia="Times New Roman" w:hAnsi="Arial" w:cs="Arial"/>
          <w:sz w:val="27"/>
          <w:szCs w:val="27"/>
        </w:rPr>
        <w:t>MB, a rise of 3% y-o-y.</w:t>
      </w:r>
    </w:p>
    <w:p w:rsidR="00E111D5" w:rsidRPr="00324FC5" w:rsidRDefault="00E111D5" w:rsidP="00B473FA">
      <w:pPr>
        <w:pStyle w:val="NoSpacing"/>
        <w:ind w:left="-142" w:right="-75" w:firstLine="709"/>
        <w:jc w:val="thaiDistribute"/>
        <w:rPr>
          <w:rFonts w:ascii="Arial" w:hAnsi="Arial" w:cs="Arial"/>
          <w:sz w:val="27"/>
          <w:szCs w:val="27"/>
        </w:rPr>
      </w:pPr>
      <w:r w:rsidRPr="00324FC5">
        <w:rPr>
          <w:rFonts w:ascii="Arial" w:eastAsia="Times New Roman" w:hAnsi="Arial" w:cs="Arial"/>
          <w:sz w:val="27"/>
          <w:szCs w:val="27"/>
        </w:rPr>
        <w:t>Revenue from Sales</w:t>
      </w:r>
      <w:r w:rsidRPr="00324FC5">
        <w:rPr>
          <w:rFonts w:ascii="Arial" w:eastAsia="Times New Roman" w:hAnsi="Arial" w:cs="Arial"/>
          <w:sz w:val="27"/>
          <w:szCs w:val="27"/>
          <w:cs/>
        </w:rPr>
        <w:t xml:space="preserve"> </w:t>
      </w:r>
      <w:r w:rsidRPr="00324FC5">
        <w:rPr>
          <w:rFonts w:ascii="Arial" w:eastAsia="Times New Roman" w:hAnsi="Arial" w:cs="Arial"/>
          <w:sz w:val="27"/>
          <w:szCs w:val="27"/>
        </w:rPr>
        <w:t xml:space="preserve">of Cement - Building Materials Business in Q4/19 </w:t>
      </w:r>
      <w:r w:rsidR="00DB34E8" w:rsidRPr="00324FC5">
        <w:rPr>
          <w:rFonts w:ascii="Arial" w:eastAsia="Times New Roman" w:hAnsi="Arial" w:cs="Arial"/>
          <w:sz w:val="27"/>
          <w:szCs w:val="27"/>
        </w:rPr>
        <w:t>was flat</w:t>
      </w:r>
      <w:r w:rsidRPr="00324FC5">
        <w:rPr>
          <w:rFonts w:ascii="Arial" w:eastAsia="Times New Roman" w:hAnsi="Arial" w:cs="Arial"/>
          <w:sz w:val="27"/>
          <w:szCs w:val="27"/>
        </w:rPr>
        <w:t xml:space="preserve"> q-o-q to </w:t>
      </w:r>
      <w:r w:rsidRPr="00324FC5">
        <w:rPr>
          <w:rFonts w:ascii="Arial" w:hAnsi="Arial" w:cs="Arial"/>
          <w:sz w:val="27"/>
          <w:szCs w:val="27"/>
        </w:rPr>
        <w:t>45,135</w:t>
      </w:r>
      <w:r w:rsidRPr="00324FC5">
        <w:rPr>
          <w:rFonts w:ascii="Arial" w:eastAsia="Times New Roman" w:hAnsi="Arial" w:cs="Arial"/>
          <w:sz w:val="27"/>
          <w:szCs w:val="27"/>
        </w:rPr>
        <w:t xml:space="preserve"> MB but decrease 1% y-o-y, attributed to </w:t>
      </w:r>
      <w:r w:rsidR="00DB34E8" w:rsidRPr="00324FC5">
        <w:rPr>
          <w:rFonts w:ascii="Arial" w:eastAsia="Times New Roman" w:hAnsi="Arial" w:cs="Arial"/>
          <w:sz w:val="27"/>
          <w:szCs w:val="27"/>
        </w:rPr>
        <w:t>lower sales in non-ASEAN market</w:t>
      </w:r>
      <w:r w:rsidRPr="00324FC5">
        <w:rPr>
          <w:rFonts w:ascii="Arial" w:hAnsi="Arial" w:cs="Arial"/>
          <w:sz w:val="27"/>
          <w:szCs w:val="27"/>
        </w:rPr>
        <w:t>. Profit for the Period recorded at 1,305 MB, up 90% q-o-q, but decrease of 6% y-o-y</w:t>
      </w:r>
      <w:r w:rsidRPr="00324FC5">
        <w:rPr>
          <w:rFonts w:ascii="Arial" w:hAnsi="Arial" w:cs="Arial"/>
          <w:sz w:val="27"/>
          <w:szCs w:val="27"/>
          <w:cs/>
        </w:rPr>
        <w:t>.</w:t>
      </w:r>
    </w:p>
    <w:p w:rsidR="00E111D5" w:rsidRPr="00324FC5" w:rsidRDefault="00E111D5" w:rsidP="00B473FA">
      <w:pPr>
        <w:pStyle w:val="NoSpacing"/>
        <w:ind w:left="-142" w:right="-75" w:firstLine="709"/>
        <w:jc w:val="thaiDistribute"/>
        <w:rPr>
          <w:rFonts w:ascii="Arial" w:eastAsia="Times New Roman" w:hAnsi="Arial" w:cs="Arial"/>
          <w:sz w:val="27"/>
          <w:szCs w:val="27"/>
        </w:rPr>
      </w:pPr>
      <w:r w:rsidRPr="00324FC5">
        <w:rPr>
          <w:rFonts w:ascii="Arial" w:eastAsia="Times New Roman" w:hAnsi="Arial" w:cs="Arial"/>
          <w:b/>
          <w:bCs/>
          <w:sz w:val="27"/>
          <w:szCs w:val="27"/>
        </w:rPr>
        <w:lastRenderedPageBreak/>
        <w:t>Packaging Business</w:t>
      </w:r>
      <w:r w:rsidRPr="00324FC5">
        <w:rPr>
          <w:rFonts w:ascii="Arial" w:eastAsia="Times New Roman" w:hAnsi="Arial" w:cs="Arial"/>
          <w:sz w:val="27"/>
          <w:szCs w:val="27"/>
        </w:rPr>
        <w:t> recorded FY201</w:t>
      </w:r>
      <w:r w:rsidRPr="00324FC5">
        <w:rPr>
          <w:rFonts w:ascii="Arial" w:eastAsia="Times New Roman" w:hAnsi="Arial" w:cs="Arial"/>
          <w:sz w:val="27"/>
          <w:szCs w:val="27"/>
          <w:cs/>
        </w:rPr>
        <w:t>9</w:t>
      </w:r>
      <w:r w:rsidRPr="00324FC5">
        <w:rPr>
          <w:rFonts w:ascii="Arial" w:eastAsia="Times New Roman" w:hAnsi="Arial" w:cs="Arial"/>
          <w:sz w:val="27"/>
          <w:szCs w:val="27"/>
        </w:rPr>
        <w:t xml:space="preserve"> Revenue from Sales increased </w:t>
      </w:r>
      <w:r w:rsidRPr="00324FC5">
        <w:rPr>
          <w:rFonts w:ascii="Arial" w:hAnsi="Arial" w:cs="Arial"/>
          <w:sz w:val="27"/>
          <w:szCs w:val="27"/>
        </w:rPr>
        <w:t>2</w:t>
      </w:r>
      <w:r w:rsidRPr="00324FC5">
        <w:rPr>
          <w:rFonts w:ascii="Arial" w:eastAsia="Times New Roman" w:hAnsi="Arial" w:cs="Arial"/>
          <w:sz w:val="27"/>
          <w:szCs w:val="27"/>
        </w:rPr>
        <w:t xml:space="preserve">% </w:t>
      </w:r>
      <w:r w:rsidR="00956A66" w:rsidRPr="00324FC5">
        <w:rPr>
          <w:rFonts w:ascii="Arial" w:eastAsia="Times New Roman" w:hAnsi="Arial" w:cs="Arial"/>
          <w:sz w:val="27"/>
          <w:szCs w:val="27"/>
        </w:rPr>
        <w:t xml:space="preserve">                  </w:t>
      </w:r>
      <w:r w:rsidRPr="00324FC5">
        <w:rPr>
          <w:rFonts w:ascii="Arial" w:eastAsia="Times New Roman" w:hAnsi="Arial" w:cs="Arial"/>
          <w:sz w:val="27"/>
          <w:szCs w:val="27"/>
        </w:rPr>
        <w:t xml:space="preserve">y-o-y to </w:t>
      </w:r>
      <w:r w:rsidRPr="00324FC5">
        <w:rPr>
          <w:rFonts w:ascii="Arial" w:hAnsi="Arial" w:cs="Arial"/>
          <w:sz w:val="27"/>
          <w:szCs w:val="27"/>
        </w:rPr>
        <w:t>89,070</w:t>
      </w:r>
      <w:r w:rsidRPr="00324FC5">
        <w:rPr>
          <w:rFonts w:ascii="Arial" w:hAnsi="Arial" w:cs="Arial"/>
          <w:sz w:val="27"/>
          <w:szCs w:val="27"/>
          <w:cs/>
        </w:rPr>
        <w:t xml:space="preserve"> </w:t>
      </w:r>
      <w:r w:rsidRPr="00324FC5">
        <w:rPr>
          <w:rFonts w:ascii="Arial" w:eastAsia="Times New Roman" w:hAnsi="Arial" w:cs="Arial"/>
          <w:sz w:val="27"/>
          <w:szCs w:val="27"/>
        </w:rPr>
        <w:t xml:space="preserve">MB. The business unit registered Profit for the year decreased 13% y-o-y to </w:t>
      </w:r>
      <w:r w:rsidRPr="00324FC5">
        <w:rPr>
          <w:rFonts w:ascii="Arial" w:hAnsi="Arial" w:cs="Arial"/>
          <w:sz w:val="27"/>
          <w:szCs w:val="27"/>
        </w:rPr>
        <w:t>5,268</w:t>
      </w:r>
      <w:r w:rsidRPr="00324FC5">
        <w:rPr>
          <w:rFonts w:ascii="Arial" w:eastAsia="Times New Roman" w:hAnsi="Arial" w:cs="Arial"/>
          <w:sz w:val="27"/>
          <w:szCs w:val="27"/>
        </w:rPr>
        <w:t xml:space="preserve"> MB </w:t>
      </w:r>
      <w:r w:rsidR="00763E18" w:rsidRPr="00324FC5">
        <w:rPr>
          <w:rFonts w:ascii="Arial" w:eastAsia="Times New Roman" w:hAnsi="Arial" w:cs="Arial"/>
          <w:sz w:val="27"/>
          <w:szCs w:val="27"/>
        </w:rPr>
        <w:t xml:space="preserve">due to lower margin of </w:t>
      </w:r>
      <w:r w:rsidR="00BA64FF" w:rsidRPr="00324FC5">
        <w:rPr>
          <w:rFonts w:ascii="Arial" w:eastAsia="Times New Roman" w:hAnsi="Arial" w:cs="Arial"/>
          <w:sz w:val="27"/>
          <w:szCs w:val="27"/>
        </w:rPr>
        <w:t>Fibrous chain</w:t>
      </w:r>
      <w:r w:rsidR="00763E18" w:rsidRPr="00324FC5">
        <w:rPr>
          <w:rFonts w:ascii="Arial" w:eastAsia="Times New Roman" w:hAnsi="Arial" w:cs="Arial"/>
          <w:sz w:val="27"/>
          <w:szCs w:val="27"/>
        </w:rPr>
        <w:t>, higher financial cost, and higher depreciation expense.</w:t>
      </w:r>
    </w:p>
    <w:p w:rsidR="00E111D5" w:rsidRPr="00324FC5" w:rsidRDefault="00E111D5" w:rsidP="00B473FA">
      <w:pPr>
        <w:pStyle w:val="NoSpacing"/>
        <w:ind w:left="-142" w:right="-75" w:firstLine="709"/>
        <w:jc w:val="thaiDistribute"/>
        <w:rPr>
          <w:rFonts w:ascii="Arial" w:eastAsia="Times New Roman" w:hAnsi="Arial" w:cs="Arial"/>
          <w:sz w:val="27"/>
          <w:szCs w:val="27"/>
        </w:rPr>
      </w:pPr>
      <w:r w:rsidRPr="00324FC5">
        <w:rPr>
          <w:rFonts w:ascii="Arial" w:eastAsia="Times New Roman" w:hAnsi="Arial" w:cs="Arial"/>
          <w:sz w:val="27"/>
          <w:szCs w:val="27"/>
        </w:rPr>
        <w:t>Revenue from Sales in Q4/201</w:t>
      </w:r>
      <w:r w:rsidRPr="00324FC5">
        <w:rPr>
          <w:rFonts w:ascii="Arial" w:eastAsia="Times New Roman" w:hAnsi="Arial" w:cs="Arial"/>
          <w:sz w:val="27"/>
          <w:szCs w:val="27"/>
          <w:cs/>
        </w:rPr>
        <w:t>9</w:t>
      </w:r>
      <w:r w:rsidRPr="00324FC5">
        <w:rPr>
          <w:rFonts w:ascii="Arial" w:eastAsia="Times New Roman" w:hAnsi="Arial" w:cs="Arial"/>
          <w:sz w:val="27"/>
          <w:szCs w:val="27"/>
        </w:rPr>
        <w:t xml:space="preserve"> of Packaging Business </w:t>
      </w:r>
      <w:r w:rsidR="00BE547E" w:rsidRPr="00324FC5">
        <w:rPr>
          <w:rFonts w:ascii="Arial" w:hAnsi="Arial" w:cs="Arial"/>
          <w:sz w:val="27"/>
          <w:szCs w:val="27"/>
        </w:rPr>
        <w:t xml:space="preserve">registered at </w:t>
      </w:r>
      <w:r w:rsidRPr="00324FC5">
        <w:rPr>
          <w:rFonts w:ascii="Arial" w:hAnsi="Arial" w:cs="Arial"/>
          <w:sz w:val="27"/>
          <w:szCs w:val="27"/>
        </w:rPr>
        <w:t xml:space="preserve">23,096 </w:t>
      </w:r>
      <w:r w:rsidRPr="00324FC5">
        <w:rPr>
          <w:rFonts w:ascii="Arial" w:eastAsia="Times New Roman" w:hAnsi="Arial" w:cs="Arial"/>
          <w:sz w:val="27"/>
          <w:szCs w:val="27"/>
        </w:rPr>
        <w:t>MB</w:t>
      </w:r>
      <w:r w:rsidR="00BE547E" w:rsidRPr="00324FC5">
        <w:rPr>
          <w:rFonts w:ascii="Arial" w:eastAsia="Times New Roman" w:hAnsi="Arial" w:cs="Arial"/>
          <w:sz w:val="27"/>
          <w:szCs w:val="27"/>
        </w:rPr>
        <w:t>,</w:t>
      </w:r>
      <w:r w:rsidRPr="00324FC5">
        <w:rPr>
          <w:rFonts w:ascii="Arial" w:eastAsia="Times New Roman" w:hAnsi="Arial" w:cs="Arial"/>
          <w:sz w:val="27"/>
          <w:szCs w:val="27"/>
        </w:rPr>
        <w:t xml:space="preserve"> </w:t>
      </w:r>
      <w:r w:rsidR="00BE547E" w:rsidRPr="00324FC5">
        <w:rPr>
          <w:rFonts w:ascii="Arial" w:eastAsia="Times New Roman" w:hAnsi="Arial" w:cs="Arial"/>
          <w:sz w:val="27"/>
          <w:szCs w:val="27"/>
        </w:rPr>
        <w:t>a decrease of</w:t>
      </w:r>
      <w:r w:rsidR="00BE547E" w:rsidRPr="00324FC5">
        <w:rPr>
          <w:rFonts w:ascii="Arial" w:eastAsia="Times New Roman" w:hAnsi="Arial" w:cs="Arial"/>
          <w:sz w:val="27"/>
          <w:szCs w:val="27"/>
        </w:rPr>
        <w:t xml:space="preserve"> 6% q-o-q to </w:t>
      </w:r>
      <w:r w:rsidRPr="00324FC5">
        <w:rPr>
          <w:rFonts w:ascii="Arial" w:eastAsia="Times New Roman" w:hAnsi="Arial" w:cs="Arial"/>
          <w:sz w:val="27"/>
          <w:szCs w:val="27"/>
        </w:rPr>
        <w:t xml:space="preserve">but increased 9% y-o-y owing to </w:t>
      </w:r>
      <w:r w:rsidR="00763E18" w:rsidRPr="00324FC5">
        <w:rPr>
          <w:rFonts w:ascii="Arial" w:eastAsia="Times New Roman" w:hAnsi="Arial" w:cs="Arial"/>
          <w:sz w:val="27"/>
          <w:szCs w:val="27"/>
        </w:rPr>
        <w:t>the consolidation of the performance of the newly acquired companies (Fajar and Visy Thailand)</w:t>
      </w:r>
      <w:r w:rsidRPr="00324FC5">
        <w:rPr>
          <w:rFonts w:ascii="Arial" w:eastAsia="Times New Roman" w:hAnsi="Arial" w:cs="Arial"/>
          <w:sz w:val="27"/>
          <w:szCs w:val="27"/>
        </w:rPr>
        <w:t xml:space="preserve">. Profit for the Period in Q4/2019 registered </w:t>
      </w:r>
      <w:r w:rsidRPr="00324FC5">
        <w:rPr>
          <w:rFonts w:ascii="Arial" w:hAnsi="Arial" w:cs="Arial"/>
          <w:sz w:val="27"/>
          <w:szCs w:val="27"/>
        </w:rPr>
        <w:t xml:space="preserve">1,196 </w:t>
      </w:r>
      <w:r w:rsidRPr="00324FC5">
        <w:rPr>
          <w:rFonts w:ascii="Arial" w:eastAsia="Times New Roman" w:hAnsi="Arial" w:cs="Arial"/>
          <w:sz w:val="27"/>
          <w:szCs w:val="27"/>
        </w:rPr>
        <w:t>MB, a decrease of 19% q-o-q and 16% y-o-y.</w:t>
      </w:r>
    </w:p>
    <w:p w:rsidR="00BB164A" w:rsidRPr="00324FC5" w:rsidRDefault="00BB164A" w:rsidP="00B473FA">
      <w:pPr>
        <w:pStyle w:val="NoSpacing"/>
        <w:ind w:left="-142" w:right="-75" w:firstLine="709"/>
        <w:jc w:val="thaiDistribute"/>
        <w:rPr>
          <w:rFonts w:ascii="Arial" w:eastAsia="Times New Roman" w:hAnsi="Arial" w:cs="Arial"/>
          <w:sz w:val="27"/>
          <w:szCs w:val="27"/>
        </w:rPr>
      </w:pPr>
      <w:r w:rsidRPr="00324FC5">
        <w:rPr>
          <w:rFonts w:ascii="Arial" w:eastAsia="Times New Roman" w:hAnsi="Arial" w:cs="Arial"/>
          <w:b/>
          <w:bCs/>
          <w:sz w:val="27"/>
          <w:szCs w:val="27"/>
        </w:rPr>
        <w:t>Chemicals Business</w:t>
      </w:r>
      <w:r w:rsidRPr="00324FC5">
        <w:rPr>
          <w:rFonts w:ascii="Arial" w:eastAsia="Times New Roman" w:hAnsi="Arial" w:cs="Arial"/>
          <w:sz w:val="27"/>
          <w:szCs w:val="27"/>
        </w:rPr>
        <w:t> recorded FY201</w:t>
      </w:r>
      <w:r w:rsidR="00367370" w:rsidRPr="00324FC5">
        <w:rPr>
          <w:rFonts w:ascii="Arial" w:eastAsia="Times New Roman" w:hAnsi="Arial" w:cs="Arial"/>
          <w:sz w:val="27"/>
          <w:szCs w:val="27"/>
        </w:rPr>
        <w:t>9</w:t>
      </w:r>
      <w:r w:rsidRPr="00324FC5">
        <w:rPr>
          <w:rFonts w:ascii="Arial" w:eastAsia="Times New Roman" w:hAnsi="Arial" w:cs="Arial"/>
          <w:sz w:val="27"/>
          <w:szCs w:val="27"/>
        </w:rPr>
        <w:t xml:space="preserve"> Revenue from Sales </w:t>
      </w:r>
      <w:r w:rsidR="00DA0431" w:rsidRPr="00324FC5">
        <w:rPr>
          <w:rFonts w:ascii="Arial" w:eastAsia="Times New Roman" w:hAnsi="Arial" w:cs="Arial"/>
          <w:sz w:val="27"/>
          <w:szCs w:val="27"/>
        </w:rPr>
        <w:t>declined</w:t>
      </w:r>
      <w:r w:rsidRPr="00324FC5">
        <w:rPr>
          <w:rFonts w:ascii="Arial" w:eastAsia="Times New Roman" w:hAnsi="Arial" w:cs="Arial"/>
          <w:sz w:val="27"/>
          <w:szCs w:val="27"/>
        </w:rPr>
        <w:t xml:space="preserve"> </w:t>
      </w:r>
      <w:r w:rsidR="00DA0431" w:rsidRPr="00324FC5">
        <w:rPr>
          <w:rFonts w:ascii="Arial" w:hAnsi="Arial" w:cs="Arial"/>
          <w:sz w:val="27"/>
          <w:szCs w:val="27"/>
          <w:cs/>
        </w:rPr>
        <w:t>20</w:t>
      </w:r>
      <w:r w:rsidRPr="00324FC5">
        <w:rPr>
          <w:rFonts w:ascii="Arial" w:eastAsia="Times New Roman" w:hAnsi="Arial" w:cs="Arial"/>
          <w:sz w:val="27"/>
          <w:szCs w:val="27"/>
        </w:rPr>
        <w:t xml:space="preserve">% </w:t>
      </w:r>
      <w:r w:rsidR="00956A66" w:rsidRPr="00324FC5">
        <w:rPr>
          <w:rFonts w:ascii="Arial" w:eastAsia="Times New Roman" w:hAnsi="Arial" w:cs="Arial"/>
          <w:sz w:val="27"/>
          <w:szCs w:val="27"/>
        </w:rPr>
        <w:t xml:space="preserve">                   </w:t>
      </w:r>
      <w:r w:rsidRPr="00324FC5">
        <w:rPr>
          <w:rFonts w:ascii="Arial" w:eastAsia="Times New Roman" w:hAnsi="Arial" w:cs="Arial"/>
          <w:sz w:val="27"/>
          <w:szCs w:val="27"/>
        </w:rPr>
        <w:t xml:space="preserve">y-o-y to </w:t>
      </w:r>
      <w:r w:rsidR="00DA0431" w:rsidRPr="00324FC5">
        <w:rPr>
          <w:rFonts w:ascii="Arial" w:hAnsi="Arial" w:cs="Arial"/>
          <w:sz w:val="27"/>
          <w:szCs w:val="27"/>
        </w:rPr>
        <w:t>177,634</w:t>
      </w:r>
      <w:r w:rsidRPr="00324FC5">
        <w:rPr>
          <w:rFonts w:ascii="Arial" w:eastAsia="Times New Roman" w:hAnsi="Arial" w:cs="Arial"/>
          <w:sz w:val="27"/>
          <w:szCs w:val="27"/>
        </w:rPr>
        <w:t xml:space="preserve"> MB </w:t>
      </w:r>
      <w:r w:rsidR="00004CF3" w:rsidRPr="00324FC5">
        <w:rPr>
          <w:rFonts w:ascii="Arial" w:eastAsia="Times New Roman" w:hAnsi="Arial" w:cs="Arial"/>
          <w:sz w:val="27"/>
          <w:szCs w:val="27"/>
        </w:rPr>
        <w:t>due to lower product prices</w:t>
      </w:r>
      <w:r w:rsidRPr="00324FC5">
        <w:rPr>
          <w:rFonts w:ascii="Arial" w:eastAsia="Times New Roman" w:hAnsi="Arial" w:cs="Arial"/>
          <w:sz w:val="27"/>
          <w:szCs w:val="27"/>
        </w:rPr>
        <w:t xml:space="preserve">. Profit for the </w:t>
      </w:r>
      <w:r w:rsidR="00C33C87" w:rsidRPr="00324FC5">
        <w:rPr>
          <w:rFonts w:ascii="Arial" w:eastAsia="Times New Roman" w:hAnsi="Arial" w:cs="Arial"/>
          <w:sz w:val="27"/>
          <w:szCs w:val="27"/>
        </w:rPr>
        <w:t>year</w:t>
      </w:r>
      <w:r w:rsidRPr="00324FC5">
        <w:rPr>
          <w:rFonts w:ascii="Arial" w:eastAsia="Times New Roman" w:hAnsi="Arial" w:cs="Arial"/>
          <w:sz w:val="27"/>
          <w:szCs w:val="27"/>
        </w:rPr>
        <w:t xml:space="preserve"> stood at </w:t>
      </w:r>
      <w:r w:rsidR="00DA0431" w:rsidRPr="00324FC5">
        <w:rPr>
          <w:rFonts w:ascii="Arial" w:hAnsi="Arial" w:cs="Arial"/>
          <w:sz w:val="27"/>
          <w:szCs w:val="27"/>
        </w:rPr>
        <w:t>15,</w:t>
      </w:r>
      <w:r w:rsidR="00DA0431" w:rsidRPr="00324FC5">
        <w:rPr>
          <w:rFonts w:ascii="Arial" w:hAnsi="Arial" w:cs="Arial"/>
          <w:sz w:val="27"/>
          <w:szCs w:val="27"/>
          <w:cs/>
        </w:rPr>
        <w:t>480</w:t>
      </w:r>
      <w:r w:rsidR="00DA0431" w:rsidRPr="00324FC5">
        <w:rPr>
          <w:rFonts w:ascii="Arial" w:hAnsi="Arial" w:cs="Arial"/>
          <w:sz w:val="27"/>
          <w:szCs w:val="27"/>
        </w:rPr>
        <w:t xml:space="preserve"> </w:t>
      </w:r>
      <w:r w:rsidRPr="00324FC5">
        <w:rPr>
          <w:rFonts w:ascii="Arial" w:eastAsia="Times New Roman" w:hAnsi="Arial" w:cs="Arial"/>
          <w:sz w:val="27"/>
          <w:szCs w:val="27"/>
        </w:rPr>
        <w:t xml:space="preserve">MB, a decline of </w:t>
      </w:r>
      <w:r w:rsidR="00DA0431" w:rsidRPr="00324FC5">
        <w:rPr>
          <w:rFonts w:ascii="Arial" w:hAnsi="Arial" w:cs="Arial"/>
          <w:sz w:val="27"/>
          <w:szCs w:val="27"/>
        </w:rPr>
        <w:t>46</w:t>
      </w:r>
      <w:r w:rsidRPr="00324FC5">
        <w:rPr>
          <w:rFonts w:ascii="Arial" w:eastAsia="Times New Roman" w:hAnsi="Arial" w:cs="Arial"/>
          <w:sz w:val="27"/>
          <w:szCs w:val="27"/>
        </w:rPr>
        <w:t xml:space="preserve">% y-o-y </w:t>
      </w:r>
      <w:r w:rsidR="00E111D5" w:rsidRPr="00324FC5">
        <w:rPr>
          <w:rFonts w:ascii="Arial" w:eastAsia="Times New Roman" w:hAnsi="Arial" w:cs="Arial"/>
          <w:sz w:val="27"/>
          <w:szCs w:val="27"/>
        </w:rPr>
        <w:t>as a result of lower product margins as well as lower equity income from Associates.</w:t>
      </w:r>
    </w:p>
    <w:p w:rsidR="00BB164A" w:rsidRPr="00324FC5" w:rsidRDefault="00BB164A" w:rsidP="00B473FA">
      <w:pPr>
        <w:pStyle w:val="NoSpacing"/>
        <w:ind w:left="-142" w:right="-75" w:firstLine="709"/>
        <w:jc w:val="thaiDistribute"/>
        <w:rPr>
          <w:rFonts w:ascii="Arial" w:eastAsia="Times New Roman" w:hAnsi="Arial" w:cs="Arial"/>
          <w:sz w:val="27"/>
          <w:szCs w:val="27"/>
        </w:rPr>
      </w:pPr>
      <w:r w:rsidRPr="00324FC5">
        <w:rPr>
          <w:rFonts w:ascii="Arial" w:hAnsi="Arial" w:cs="Arial"/>
          <w:sz w:val="27"/>
          <w:szCs w:val="27"/>
        </w:rPr>
        <w:t>Meanwhile, Q4/201</w:t>
      </w:r>
      <w:r w:rsidR="00367370" w:rsidRPr="00324FC5">
        <w:rPr>
          <w:rFonts w:ascii="Arial" w:hAnsi="Arial" w:cs="Arial"/>
          <w:sz w:val="27"/>
          <w:szCs w:val="27"/>
        </w:rPr>
        <w:t>9</w:t>
      </w:r>
      <w:r w:rsidRPr="00324FC5">
        <w:rPr>
          <w:rFonts w:ascii="Arial" w:hAnsi="Arial" w:cs="Arial"/>
          <w:sz w:val="27"/>
          <w:szCs w:val="27"/>
        </w:rPr>
        <w:t xml:space="preserve">’s Revenue from Sales declined </w:t>
      </w:r>
      <w:r w:rsidR="00DA0431" w:rsidRPr="00324FC5">
        <w:rPr>
          <w:rFonts w:ascii="Arial" w:hAnsi="Arial" w:cs="Arial"/>
          <w:sz w:val="27"/>
          <w:szCs w:val="27"/>
        </w:rPr>
        <w:t>6</w:t>
      </w:r>
      <w:r w:rsidRPr="00324FC5">
        <w:rPr>
          <w:rFonts w:ascii="Arial" w:hAnsi="Arial" w:cs="Arial"/>
          <w:sz w:val="27"/>
          <w:szCs w:val="27"/>
        </w:rPr>
        <w:t xml:space="preserve">% q-o-q </w:t>
      </w:r>
      <w:r w:rsidR="00DA0431" w:rsidRPr="00324FC5">
        <w:rPr>
          <w:rFonts w:ascii="Arial" w:hAnsi="Arial" w:cs="Arial"/>
          <w:sz w:val="27"/>
          <w:szCs w:val="27"/>
        </w:rPr>
        <w:t>and</w:t>
      </w:r>
      <w:r w:rsidRPr="00324FC5">
        <w:rPr>
          <w:rFonts w:ascii="Arial" w:hAnsi="Arial" w:cs="Arial"/>
          <w:sz w:val="27"/>
          <w:szCs w:val="27"/>
        </w:rPr>
        <w:t xml:space="preserve"> </w:t>
      </w:r>
      <w:r w:rsidR="00DA0431" w:rsidRPr="00324FC5">
        <w:rPr>
          <w:rFonts w:ascii="Arial" w:hAnsi="Arial" w:cs="Arial"/>
          <w:sz w:val="27"/>
          <w:szCs w:val="27"/>
        </w:rPr>
        <w:t>23</w:t>
      </w:r>
      <w:r w:rsidRPr="00324FC5">
        <w:rPr>
          <w:rFonts w:ascii="Arial" w:hAnsi="Arial" w:cs="Arial"/>
          <w:sz w:val="27"/>
          <w:szCs w:val="27"/>
        </w:rPr>
        <w:t>% y-o-y</w:t>
      </w:r>
      <w:r w:rsidR="00BA64FF" w:rsidRPr="00324FC5">
        <w:rPr>
          <w:rFonts w:ascii="Arial" w:hAnsi="Arial" w:cs="Arial"/>
          <w:sz w:val="27"/>
          <w:szCs w:val="27"/>
        </w:rPr>
        <w:t xml:space="preserve"> </w:t>
      </w:r>
      <w:r w:rsidR="00BA64FF" w:rsidRPr="00324FC5">
        <w:rPr>
          <w:rFonts w:ascii="Arial" w:hAnsi="Arial" w:cs="Arial"/>
          <w:sz w:val="27"/>
          <w:szCs w:val="27"/>
        </w:rPr>
        <w:t>to 41,351 MB</w:t>
      </w:r>
      <w:r w:rsidR="00DE0F69" w:rsidRPr="00324FC5">
        <w:rPr>
          <w:rFonts w:ascii="Arial" w:hAnsi="Arial" w:cs="Arial"/>
          <w:sz w:val="27"/>
          <w:szCs w:val="27"/>
        </w:rPr>
        <w:t>, from lower product prices</w:t>
      </w:r>
      <w:r w:rsidR="00956A66" w:rsidRPr="00324FC5">
        <w:rPr>
          <w:rFonts w:ascii="Arial" w:hAnsi="Arial" w:cs="Arial"/>
          <w:sz w:val="27"/>
          <w:szCs w:val="27"/>
        </w:rPr>
        <w:t xml:space="preserve"> and FX appreciation</w:t>
      </w:r>
      <w:r w:rsidRPr="00324FC5">
        <w:rPr>
          <w:rFonts w:ascii="Arial" w:hAnsi="Arial" w:cs="Arial"/>
          <w:sz w:val="27"/>
          <w:szCs w:val="27"/>
        </w:rPr>
        <w:t>. Profit for the Period in Q4/201</w:t>
      </w:r>
      <w:r w:rsidR="00DA0431" w:rsidRPr="00324FC5">
        <w:rPr>
          <w:rFonts w:ascii="Arial" w:hAnsi="Arial" w:cs="Arial"/>
          <w:sz w:val="27"/>
          <w:szCs w:val="27"/>
        </w:rPr>
        <w:t>9</w:t>
      </w:r>
      <w:r w:rsidRPr="00324FC5">
        <w:rPr>
          <w:rFonts w:ascii="Arial" w:hAnsi="Arial" w:cs="Arial"/>
          <w:sz w:val="27"/>
          <w:szCs w:val="27"/>
        </w:rPr>
        <w:t xml:space="preserve"> recorded </w:t>
      </w:r>
      <w:r w:rsidR="00DA0431" w:rsidRPr="00324FC5">
        <w:rPr>
          <w:rFonts w:ascii="Arial" w:hAnsi="Arial" w:cs="Arial"/>
          <w:sz w:val="27"/>
          <w:szCs w:val="27"/>
          <w:cs/>
        </w:rPr>
        <w:t>2</w:t>
      </w:r>
      <w:r w:rsidR="00DA0431" w:rsidRPr="00324FC5">
        <w:rPr>
          <w:rFonts w:ascii="Arial" w:hAnsi="Arial" w:cs="Arial"/>
          <w:sz w:val="27"/>
          <w:szCs w:val="27"/>
        </w:rPr>
        <w:t>,</w:t>
      </w:r>
      <w:r w:rsidR="00DA0431" w:rsidRPr="00324FC5">
        <w:rPr>
          <w:rFonts w:ascii="Arial" w:hAnsi="Arial" w:cs="Arial"/>
          <w:sz w:val="27"/>
          <w:szCs w:val="27"/>
          <w:cs/>
        </w:rPr>
        <w:t>801</w:t>
      </w:r>
      <w:r w:rsidRPr="00324FC5">
        <w:rPr>
          <w:rFonts w:ascii="Arial" w:hAnsi="Arial" w:cs="Arial"/>
          <w:sz w:val="27"/>
          <w:szCs w:val="27"/>
        </w:rPr>
        <w:t xml:space="preserve"> MB, dropped </w:t>
      </w:r>
      <w:r w:rsidR="00C33C87" w:rsidRPr="00324FC5">
        <w:rPr>
          <w:rFonts w:ascii="Arial" w:hAnsi="Arial" w:cs="Arial"/>
          <w:sz w:val="27"/>
          <w:szCs w:val="27"/>
        </w:rPr>
        <w:t>8</w:t>
      </w:r>
      <w:r w:rsidRPr="00324FC5">
        <w:rPr>
          <w:rFonts w:ascii="Arial" w:hAnsi="Arial" w:cs="Arial"/>
          <w:sz w:val="27"/>
          <w:szCs w:val="27"/>
        </w:rPr>
        <w:t>% q-o-q</w:t>
      </w:r>
      <w:r w:rsidR="00956A66" w:rsidRPr="00324FC5">
        <w:rPr>
          <w:rFonts w:ascii="Arial" w:hAnsi="Arial" w:cs="Arial"/>
          <w:sz w:val="27"/>
          <w:szCs w:val="27"/>
        </w:rPr>
        <w:t xml:space="preserve"> </w:t>
      </w:r>
      <w:r w:rsidRPr="00324FC5">
        <w:rPr>
          <w:rFonts w:ascii="Arial" w:hAnsi="Arial" w:cs="Arial"/>
          <w:sz w:val="27"/>
          <w:szCs w:val="27"/>
        </w:rPr>
        <w:t xml:space="preserve">and </w:t>
      </w:r>
      <w:r w:rsidR="00C33C87" w:rsidRPr="00324FC5">
        <w:rPr>
          <w:rFonts w:ascii="Arial" w:hAnsi="Arial" w:cs="Arial"/>
          <w:sz w:val="27"/>
          <w:szCs w:val="27"/>
        </w:rPr>
        <w:t>4</w:t>
      </w:r>
      <w:r w:rsidR="00DA0431" w:rsidRPr="00324FC5">
        <w:rPr>
          <w:rFonts w:ascii="Arial" w:hAnsi="Arial" w:cs="Arial"/>
          <w:sz w:val="27"/>
          <w:szCs w:val="27"/>
        </w:rPr>
        <w:t>6</w:t>
      </w:r>
      <w:r w:rsidRPr="00324FC5">
        <w:rPr>
          <w:rFonts w:ascii="Arial" w:hAnsi="Arial" w:cs="Arial"/>
          <w:sz w:val="27"/>
          <w:szCs w:val="27"/>
        </w:rPr>
        <w:t xml:space="preserve">% y-o-y due to </w:t>
      </w:r>
      <w:r w:rsidR="00004CF3" w:rsidRPr="00324FC5">
        <w:rPr>
          <w:rFonts w:ascii="Arial" w:hAnsi="Arial" w:cs="Arial"/>
          <w:sz w:val="27"/>
          <w:szCs w:val="27"/>
        </w:rPr>
        <w:t>lower product margins</w:t>
      </w:r>
      <w:r w:rsidR="00004CF3" w:rsidRPr="00324FC5">
        <w:rPr>
          <w:rFonts w:ascii="Arial" w:eastAsia="Times New Roman" w:hAnsi="Arial" w:cs="Arial"/>
          <w:sz w:val="27"/>
          <w:szCs w:val="27"/>
        </w:rPr>
        <w:t>.</w:t>
      </w:r>
      <w:r w:rsidR="005769EE" w:rsidRPr="00324FC5">
        <w:rPr>
          <w:rFonts w:asciiTheme="minorBidi" w:hAnsiTheme="minorBidi" w:cstheme="minorBidi"/>
          <w:b/>
          <w:bCs/>
          <w:i/>
          <w:iCs/>
          <w:noProof/>
          <w:sz w:val="31"/>
          <w:szCs w:val="31"/>
        </w:rPr>
        <w:t xml:space="preserve"> </w:t>
      </w:r>
    </w:p>
    <w:p w:rsidR="00B473FA" w:rsidRPr="00324FC5" w:rsidRDefault="00B473FA" w:rsidP="00B473FA">
      <w:pPr>
        <w:pStyle w:val="NormalWeb"/>
        <w:spacing w:before="0" w:beforeAutospacing="0" w:after="0" w:afterAutospacing="0"/>
        <w:ind w:left="-142" w:right="-75" w:firstLine="709"/>
        <w:jc w:val="thaiDistribute"/>
        <w:rPr>
          <w:rFonts w:ascii="Arial" w:hAnsi="Arial" w:cs="Arial"/>
          <w:sz w:val="27"/>
          <w:szCs w:val="27"/>
        </w:rPr>
      </w:pPr>
      <w:r w:rsidRPr="00324FC5">
        <w:rPr>
          <w:rStyle w:val="Strong"/>
          <w:rFonts w:ascii="Arial" w:hAnsi="Arial" w:cs="Arial"/>
          <w:sz w:val="27"/>
          <w:szCs w:val="27"/>
        </w:rPr>
        <w:t>Mr. Roongrote said, </w:t>
      </w:r>
      <w:r w:rsidRPr="00324FC5">
        <w:rPr>
          <w:rFonts w:ascii="Arial" w:hAnsi="Arial" w:cs="Arial"/>
          <w:sz w:val="27"/>
          <w:szCs w:val="27"/>
        </w:rPr>
        <w:t>"Fluctuations driven by uncontrollable external factors has made a significant impact on businesses globally over the past year. As a result, in 2020, SCG is necessitated to develop comprehensive business strategies aiming at conquering disruptions promptly and maintaining sustainable business growth. With a business transformation plan, the three core businesses will shift from bei</w:t>
      </w:r>
      <w:r w:rsidR="00BF471B" w:rsidRPr="00324FC5">
        <w:rPr>
          <w:rFonts w:ascii="Arial" w:hAnsi="Arial" w:cs="Arial"/>
          <w:sz w:val="27"/>
          <w:szCs w:val="27"/>
        </w:rPr>
        <w:t>ng a manufacturer to a solution</w:t>
      </w:r>
      <w:r w:rsidRPr="00324FC5">
        <w:rPr>
          <w:rFonts w:ascii="Arial" w:hAnsi="Arial" w:cs="Arial"/>
          <w:sz w:val="27"/>
          <w:szCs w:val="27"/>
        </w:rPr>
        <w:t xml:space="preserve"> &amp; service provider that truly and holistically respond to the diversified and ever-changing customer demand as well as creating high value for the business. People Transformation is also a crucial force to drive change. SCG will strive to empower our people with essential skills, enabling them to insightfully access and understand markets across the region coupled with leveraging digital technologies to respond swiftly to the competitive environment and meet those needs timely.</w:t>
      </w:r>
    </w:p>
    <w:p w:rsidR="00BF471B" w:rsidRPr="00324FC5" w:rsidRDefault="00BF471B" w:rsidP="00BF471B">
      <w:pPr>
        <w:pStyle w:val="NormalWeb"/>
        <w:spacing w:before="0" w:beforeAutospacing="0" w:after="0" w:afterAutospacing="0"/>
        <w:ind w:left="-142" w:right="-75" w:firstLine="709"/>
        <w:jc w:val="thaiDistribute"/>
        <w:rPr>
          <w:rFonts w:ascii="Arial" w:hAnsi="Arial" w:cs="Arial"/>
          <w:sz w:val="27"/>
          <w:szCs w:val="27"/>
        </w:rPr>
      </w:pPr>
      <w:r w:rsidRPr="00324FC5">
        <w:rPr>
          <w:rStyle w:val="Strong"/>
          <w:rFonts w:ascii="Arial" w:hAnsi="Arial" w:cs="Arial"/>
          <w:sz w:val="27"/>
          <w:szCs w:val="27"/>
        </w:rPr>
        <w:t>Cement-Building Materials Business</w:t>
      </w:r>
      <w:r w:rsidRPr="00324FC5">
        <w:rPr>
          <w:rFonts w:ascii="Arial" w:hAnsi="Arial" w:cs="Arial"/>
          <w:sz w:val="27"/>
          <w:szCs w:val="27"/>
        </w:rPr>
        <w:t> aims to comprehensively enhance the industry and living sector with products and services incorporating digital technologies. A wide array of solutions includes </w:t>
      </w:r>
      <w:r w:rsidRPr="00324FC5">
        <w:rPr>
          <w:rFonts w:ascii="Arial" w:hAnsi="Arial" w:cs="Arial"/>
          <w:sz w:val="27"/>
          <w:szCs w:val="27"/>
          <w:u w:val="single"/>
        </w:rPr>
        <w:t>Construction Solution</w:t>
      </w:r>
      <w:r w:rsidRPr="00324FC5">
        <w:rPr>
          <w:rFonts w:ascii="Arial" w:hAnsi="Arial" w:cs="Arial"/>
          <w:sz w:val="27"/>
          <w:szCs w:val="27"/>
        </w:rPr>
        <w:t> that provides better performance, faster process and improved cost-saving construction solutions for technician and contractors such as BIM (Building Information Modelling) which helps enhance planning and construction quality through 3D model system, minimizing construction waste; and </w:t>
      </w:r>
      <w:r w:rsidRPr="00324FC5">
        <w:rPr>
          <w:rFonts w:ascii="Arial" w:hAnsi="Arial" w:cs="Arial"/>
          <w:sz w:val="27"/>
          <w:szCs w:val="27"/>
          <w:u w:val="single"/>
        </w:rPr>
        <w:t>Living Solution</w:t>
      </w:r>
      <w:r w:rsidRPr="00324FC5">
        <w:rPr>
          <w:rFonts w:ascii="Arial" w:hAnsi="Arial" w:cs="Arial"/>
          <w:sz w:val="27"/>
          <w:szCs w:val="27"/>
        </w:rPr>
        <w:t> that provide energy-saving, increased comfort, and safety for all ages. Besides, the business has upgraded its </w:t>
      </w:r>
      <w:r w:rsidRPr="00324FC5">
        <w:rPr>
          <w:rFonts w:ascii="Arial" w:hAnsi="Arial" w:cs="Arial"/>
          <w:sz w:val="27"/>
          <w:szCs w:val="27"/>
          <w:u w:val="single"/>
        </w:rPr>
        <w:t>Retail Business</w:t>
      </w:r>
      <w:r w:rsidRPr="00324FC5">
        <w:rPr>
          <w:rFonts w:ascii="Arial" w:hAnsi="Arial" w:cs="Arial"/>
          <w:sz w:val="27"/>
          <w:szCs w:val="27"/>
        </w:rPr>
        <w:t xml:space="preserve"> by integrating physical stores with an online store: scghome.com, giving home builders and renovators access to construction products anywhere, anytime, on top of wide-ranging consultation services from design, installation to warranty with distribution network up to 840 </w:t>
      </w:r>
      <w:r w:rsidR="00A4210E" w:rsidRPr="00324FC5">
        <w:rPr>
          <w:rFonts w:ascii="Arial" w:hAnsi="Arial" w:cs="Arial"/>
          <w:sz w:val="27"/>
          <w:szCs w:val="27"/>
        </w:rPr>
        <w:t>service points</w:t>
      </w:r>
      <w:r w:rsidRPr="00324FC5">
        <w:rPr>
          <w:rFonts w:ascii="Arial" w:hAnsi="Arial" w:cs="Arial"/>
          <w:sz w:val="27"/>
          <w:szCs w:val="27"/>
        </w:rPr>
        <w:t xml:space="preserve"> nationwide. To transform the manufacturing process toward Industry 4.0, SCG has recently partnered with AIS to harness the 5G network in the remote forklift experiment. Such operation will be further utilized to increase business and industrial capabilities in other aspects, along with staff upskilling.</w:t>
      </w:r>
    </w:p>
    <w:p w:rsidR="00B473FA" w:rsidRPr="00324FC5" w:rsidRDefault="00B473FA" w:rsidP="00B473FA">
      <w:pPr>
        <w:pStyle w:val="NormalWeb"/>
        <w:spacing w:before="0" w:beforeAutospacing="0" w:after="0" w:afterAutospacing="0"/>
        <w:ind w:left="-142" w:right="-75" w:firstLine="709"/>
        <w:jc w:val="thaiDistribute"/>
        <w:rPr>
          <w:rFonts w:ascii="Arial" w:hAnsi="Arial" w:cs="Arial"/>
          <w:sz w:val="27"/>
          <w:szCs w:val="27"/>
        </w:rPr>
      </w:pPr>
      <w:r w:rsidRPr="00324FC5">
        <w:rPr>
          <w:rStyle w:val="Strong"/>
          <w:rFonts w:ascii="Arial" w:hAnsi="Arial" w:cs="Arial"/>
          <w:sz w:val="27"/>
          <w:szCs w:val="27"/>
        </w:rPr>
        <w:t>Packaging Business</w:t>
      </w:r>
      <w:r w:rsidRPr="00324FC5">
        <w:rPr>
          <w:rFonts w:ascii="Arial" w:hAnsi="Arial" w:cs="Arial"/>
          <w:sz w:val="27"/>
          <w:szCs w:val="27"/>
        </w:rPr>
        <w:t> foresees an excellent opportunity to build high growth, especially in ASEAN as it has emerged as one of the world's highest growing regions. SCG will accelerate the path to become the </w:t>
      </w:r>
      <w:r w:rsidRPr="00324FC5">
        <w:rPr>
          <w:rFonts w:ascii="Arial" w:hAnsi="Arial" w:cs="Arial"/>
          <w:sz w:val="27"/>
          <w:szCs w:val="27"/>
          <w:u w:val="single"/>
        </w:rPr>
        <w:t>packaging solutions provider</w:t>
      </w:r>
      <w:r w:rsidRPr="00324FC5">
        <w:rPr>
          <w:rFonts w:ascii="Arial" w:hAnsi="Arial" w:cs="Arial"/>
          <w:sz w:val="27"/>
          <w:szCs w:val="27"/>
        </w:rPr>
        <w:t xml:space="preserve"> and be </w:t>
      </w:r>
      <w:r w:rsidRPr="00324FC5">
        <w:rPr>
          <w:rFonts w:ascii="Arial" w:hAnsi="Arial" w:cs="Arial"/>
          <w:sz w:val="27"/>
          <w:szCs w:val="27"/>
          <w:u w:val="single"/>
        </w:rPr>
        <w:t>part of customers' daily lives</w:t>
      </w:r>
      <w:r w:rsidRPr="00324FC5">
        <w:rPr>
          <w:rFonts w:ascii="Arial" w:hAnsi="Arial" w:cs="Arial"/>
          <w:sz w:val="27"/>
          <w:szCs w:val="27"/>
        </w:rPr>
        <w:t>, coupled with augmenting packaging sales of </w:t>
      </w:r>
      <w:r w:rsidRPr="00324FC5">
        <w:rPr>
          <w:rFonts w:ascii="Arial" w:hAnsi="Arial" w:cs="Arial"/>
          <w:sz w:val="27"/>
          <w:szCs w:val="27"/>
          <w:u w:val="single"/>
        </w:rPr>
        <w:t>industrial customers</w:t>
      </w:r>
      <w:r w:rsidRPr="00324FC5">
        <w:rPr>
          <w:rFonts w:ascii="Arial" w:hAnsi="Arial" w:cs="Arial"/>
          <w:sz w:val="27"/>
          <w:szCs w:val="27"/>
        </w:rPr>
        <w:t xml:space="preserve"> that have substantial growth and demand for packaging materials such as food and beverage, frozen food, canned food, consumer product, electronic product, </w:t>
      </w:r>
      <w:r w:rsidRPr="00324FC5">
        <w:rPr>
          <w:rFonts w:ascii="Arial" w:hAnsi="Arial" w:cs="Arial"/>
          <w:sz w:val="27"/>
          <w:szCs w:val="27"/>
        </w:rPr>
        <w:lastRenderedPageBreak/>
        <w:t>and e-commerce business. Moreover, SCG also provides solutions catered to meet special needs, i.e., design and printing solution, smart packaging solution, exhibition and market promotion solutions, and eco-friendly and sustainably sourced products and services, in line with </w:t>
      </w:r>
      <w:r w:rsidRPr="00324FC5">
        <w:rPr>
          <w:rFonts w:ascii="Arial" w:hAnsi="Arial" w:cs="Arial"/>
          <w:sz w:val="27"/>
          <w:szCs w:val="27"/>
          <w:u w:val="single"/>
        </w:rPr>
        <w:t>the Circular Economy</w:t>
      </w:r>
      <w:r w:rsidRPr="00324FC5">
        <w:rPr>
          <w:rFonts w:ascii="Arial" w:hAnsi="Arial" w:cs="Arial"/>
          <w:sz w:val="27"/>
          <w:szCs w:val="27"/>
        </w:rPr>
        <w:t>. The efforts are to hone the competitive edge and maintain the position at the forefront of the region in total packaging solutions.</w:t>
      </w:r>
    </w:p>
    <w:p w:rsidR="00CB6DE4" w:rsidRPr="00324FC5" w:rsidRDefault="001D2B0A" w:rsidP="00B473FA">
      <w:pPr>
        <w:pStyle w:val="NormalWeb"/>
        <w:spacing w:before="0" w:beforeAutospacing="0" w:after="0" w:afterAutospacing="0"/>
        <w:ind w:left="-142" w:right="-75" w:firstLine="709"/>
        <w:jc w:val="thaiDistribute"/>
        <w:rPr>
          <w:rFonts w:ascii="Arial" w:hAnsi="Arial" w:cs="Arial"/>
          <w:sz w:val="27"/>
          <w:szCs w:val="27"/>
        </w:rPr>
      </w:pPr>
      <w:r w:rsidRPr="00324FC5">
        <w:rPr>
          <w:rStyle w:val="Strong"/>
          <w:rFonts w:ascii="Arial" w:hAnsi="Arial" w:cs="Arial"/>
          <w:sz w:val="27"/>
          <w:szCs w:val="27"/>
        </w:rPr>
        <w:t xml:space="preserve">Chemicals Business </w:t>
      </w:r>
      <w:r w:rsidR="00F3406C" w:rsidRPr="00324FC5">
        <w:rPr>
          <w:rStyle w:val="Strong"/>
          <w:rFonts w:ascii="Arial" w:hAnsi="Arial" w:cs="Arial"/>
          <w:b w:val="0"/>
          <w:bCs w:val="0"/>
          <w:sz w:val="27"/>
          <w:szCs w:val="27"/>
        </w:rPr>
        <w:t xml:space="preserve">has been focusing on </w:t>
      </w:r>
      <w:r w:rsidR="00F3406C" w:rsidRPr="00324FC5">
        <w:rPr>
          <w:rStyle w:val="Strong"/>
          <w:rFonts w:ascii="Arial" w:hAnsi="Arial" w:cs="Arial"/>
          <w:b w:val="0"/>
          <w:bCs w:val="0"/>
          <w:sz w:val="27"/>
          <w:szCs w:val="27"/>
          <w:u w:val="single"/>
        </w:rPr>
        <w:t>increasing portion</w:t>
      </w:r>
      <w:r w:rsidR="00CB6DE4" w:rsidRPr="00324FC5">
        <w:rPr>
          <w:rStyle w:val="Strong"/>
          <w:rFonts w:ascii="Arial" w:hAnsi="Arial" w:cs="Arial"/>
          <w:b w:val="0"/>
          <w:bCs w:val="0"/>
          <w:sz w:val="27"/>
          <w:szCs w:val="27"/>
          <w:u w:val="single"/>
        </w:rPr>
        <w:t xml:space="preserve"> </w:t>
      </w:r>
      <w:r w:rsidR="00F3406C" w:rsidRPr="00324FC5">
        <w:rPr>
          <w:rStyle w:val="Strong"/>
          <w:rFonts w:ascii="Arial" w:hAnsi="Arial" w:cs="Arial"/>
          <w:b w:val="0"/>
          <w:bCs w:val="0"/>
          <w:sz w:val="27"/>
          <w:szCs w:val="27"/>
          <w:u w:val="single"/>
        </w:rPr>
        <w:t>of High Value-Added (HVA) products and services</w:t>
      </w:r>
      <w:r w:rsidR="00F3406C" w:rsidRPr="00324FC5">
        <w:rPr>
          <w:rStyle w:val="Strong"/>
          <w:rFonts w:ascii="Arial" w:hAnsi="Arial" w:cs="Arial"/>
          <w:b w:val="0"/>
          <w:bCs w:val="0"/>
          <w:sz w:val="27"/>
          <w:szCs w:val="27"/>
        </w:rPr>
        <w:t xml:space="preserve"> to gain competitive capability. For example, a special HDPE grade PE112 produced from patent pending technology which provides superior pressure resistance, making it the perfect choice for submarine fresh water pipeline from mainland to Koh Samui, Surat Thani, and special grades HDPE using SCG’s SMX</w:t>
      </w:r>
      <w:r w:rsidR="00F3406C" w:rsidRPr="00324FC5">
        <w:rPr>
          <w:rStyle w:val="Strong"/>
          <w:rFonts w:ascii="Arial" w:hAnsi="Arial" w:cs="Arial"/>
          <w:b w:val="0"/>
          <w:bCs w:val="0"/>
          <w:sz w:val="27"/>
          <w:szCs w:val="27"/>
          <w:vertAlign w:val="superscript"/>
        </w:rPr>
        <w:t>TM</w:t>
      </w:r>
      <w:r w:rsidR="00F3406C" w:rsidRPr="00324FC5">
        <w:rPr>
          <w:rStyle w:val="Strong"/>
          <w:rFonts w:ascii="Arial" w:hAnsi="Arial" w:cs="Arial"/>
          <w:b w:val="0"/>
          <w:bCs w:val="0"/>
          <w:sz w:val="27"/>
          <w:szCs w:val="27"/>
        </w:rPr>
        <w:t xml:space="preserve"> Technology with many applications i.e. enhancement in properties for Post-Consumer Recycled (PCR) plastic resin supporting Circular Economy principle. Moreover, Chemicals Business has </w:t>
      </w:r>
      <w:r w:rsidR="00F3406C" w:rsidRPr="00324FC5">
        <w:rPr>
          <w:rStyle w:val="Strong"/>
          <w:rFonts w:ascii="Arial" w:hAnsi="Arial" w:cs="Arial"/>
          <w:b w:val="0"/>
          <w:bCs w:val="0"/>
          <w:sz w:val="27"/>
          <w:szCs w:val="27"/>
          <w:u w:val="single"/>
        </w:rPr>
        <w:t>established partnerships in Research and Development (R&amp;D) with global institutes</w:t>
      </w:r>
      <w:r w:rsidR="00F3406C" w:rsidRPr="00324FC5">
        <w:rPr>
          <w:rStyle w:val="Strong"/>
          <w:rFonts w:ascii="Arial" w:hAnsi="Arial" w:cs="Arial"/>
          <w:b w:val="0"/>
          <w:bCs w:val="0"/>
          <w:sz w:val="27"/>
          <w:szCs w:val="27"/>
        </w:rPr>
        <w:t xml:space="preserve"> such as Norner AS in Norway and </w:t>
      </w:r>
      <w:r w:rsidR="00F45063" w:rsidRPr="00324FC5">
        <w:rPr>
          <w:rStyle w:val="Strong"/>
          <w:rFonts w:ascii="Arial" w:hAnsi="Arial" w:cs="Arial"/>
          <w:b w:val="0"/>
          <w:bCs w:val="0"/>
          <w:sz w:val="27"/>
          <w:szCs w:val="27"/>
        </w:rPr>
        <w:t>University of Oxford</w:t>
      </w:r>
      <w:r w:rsidR="00F3406C" w:rsidRPr="00324FC5">
        <w:rPr>
          <w:rStyle w:val="Strong"/>
          <w:rFonts w:ascii="Arial" w:hAnsi="Arial" w:cs="Arial"/>
          <w:b w:val="0"/>
          <w:bCs w:val="0"/>
          <w:sz w:val="27"/>
          <w:szCs w:val="27"/>
        </w:rPr>
        <w:t xml:space="preserve"> in the United Kingdom. The Business also opened I2P (Ideas to Products) innovation center in Rayong province, Thailand, to accelerate process of creating innovations and products that respond to customer’s needs. Moreover, Chemicals Business has also </w:t>
      </w:r>
      <w:r w:rsidR="00F3406C" w:rsidRPr="00324FC5">
        <w:rPr>
          <w:rStyle w:val="Strong"/>
          <w:rFonts w:ascii="Arial" w:hAnsi="Arial" w:cs="Arial"/>
          <w:b w:val="0"/>
          <w:bCs w:val="0"/>
          <w:sz w:val="27"/>
          <w:szCs w:val="27"/>
          <w:u w:val="single"/>
        </w:rPr>
        <w:t>applied digital technologies to improve work processes</w:t>
      </w:r>
      <w:r w:rsidR="00F3406C" w:rsidRPr="00324FC5">
        <w:rPr>
          <w:rStyle w:val="Strong"/>
          <w:rFonts w:ascii="Arial" w:hAnsi="Arial" w:cs="Arial"/>
          <w:b w:val="0"/>
          <w:bCs w:val="0"/>
          <w:sz w:val="27"/>
          <w:szCs w:val="27"/>
        </w:rPr>
        <w:t xml:space="preserve"> along the value chain e.g. a product price predicting system and</w:t>
      </w:r>
      <w:r w:rsidR="00302957" w:rsidRPr="00324FC5">
        <w:rPr>
          <w:rStyle w:val="Strong"/>
          <w:rFonts w:ascii="Arial" w:hAnsi="Arial" w:cs="Arial"/>
          <w:b w:val="0"/>
          <w:bCs w:val="0"/>
          <w:sz w:val="27"/>
          <w:szCs w:val="27"/>
        </w:rPr>
        <w:t xml:space="preserve"> </w:t>
      </w:r>
      <w:r w:rsidR="00F3406C" w:rsidRPr="00324FC5">
        <w:rPr>
          <w:rStyle w:val="Strong"/>
          <w:rFonts w:ascii="Arial" w:hAnsi="Arial" w:cs="Arial"/>
          <w:b w:val="0"/>
          <w:bCs w:val="0"/>
          <w:sz w:val="27"/>
          <w:szCs w:val="27"/>
        </w:rPr>
        <w:t xml:space="preserve">production planning program which also prioritizes sources of feedstocks in order to maximize profit of the Olefins business. </w:t>
      </w:r>
    </w:p>
    <w:p w:rsidR="00B473FA" w:rsidRPr="00324FC5" w:rsidRDefault="00B473FA" w:rsidP="00B473FA">
      <w:pPr>
        <w:pStyle w:val="NormalWeb"/>
        <w:spacing w:before="0" w:beforeAutospacing="0" w:after="0" w:afterAutospacing="0"/>
        <w:ind w:left="-142" w:right="-75" w:firstLine="709"/>
        <w:jc w:val="thaiDistribute"/>
        <w:rPr>
          <w:rFonts w:ascii="Arial" w:hAnsi="Arial" w:cs="Arial"/>
          <w:sz w:val="27"/>
          <w:szCs w:val="27"/>
        </w:rPr>
      </w:pPr>
      <w:r w:rsidRPr="00324FC5">
        <w:rPr>
          <w:rFonts w:ascii="Arial" w:hAnsi="Arial" w:cs="Arial"/>
          <w:sz w:val="27"/>
          <w:szCs w:val="27"/>
        </w:rPr>
        <w:t>For </w:t>
      </w:r>
      <w:r w:rsidRPr="00324FC5">
        <w:rPr>
          <w:rStyle w:val="Strong"/>
          <w:rFonts w:ascii="Arial" w:hAnsi="Arial" w:cs="Arial"/>
          <w:sz w:val="27"/>
          <w:szCs w:val="27"/>
        </w:rPr>
        <w:t>investment</w:t>
      </w:r>
      <w:r w:rsidRPr="00324FC5">
        <w:rPr>
          <w:rFonts w:ascii="Arial" w:hAnsi="Arial" w:cs="Arial"/>
          <w:sz w:val="27"/>
          <w:szCs w:val="27"/>
        </w:rPr>
        <w:t>, SCG will continue delivering solutions, products, and services of 3 core businesses to satisfy customers throughout ASEAN, especially in Thailand, Vietnam and Indonesia which show high potential and sizeable growth, plus seeking opportunities in emerging market in other regions through collaboration with groups, organizations, institutes, and other sectors at home and aboard to generate business opportunities and enhance the living quality of people, community, society, and environment in line with the commitment of "Passion for Better," better and faster.”</w:t>
      </w:r>
    </w:p>
    <w:p w:rsidR="00BB164A" w:rsidRPr="00324FC5" w:rsidRDefault="00BB164A" w:rsidP="00B473FA">
      <w:pPr>
        <w:pStyle w:val="NoSpacing"/>
        <w:ind w:left="-142" w:right="-75" w:firstLine="709"/>
        <w:jc w:val="thaiDistribute"/>
        <w:rPr>
          <w:rFonts w:ascii="Arial" w:eastAsia="Times New Roman" w:hAnsi="Arial" w:cs="Arial"/>
          <w:sz w:val="27"/>
          <w:szCs w:val="27"/>
        </w:rPr>
      </w:pPr>
      <w:r w:rsidRPr="00324FC5">
        <w:rPr>
          <w:rFonts w:ascii="Arial" w:eastAsia="Times New Roman" w:hAnsi="Arial" w:cs="Arial"/>
          <w:sz w:val="27"/>
          <w:szCs w:val="27"/>
        </w:rPr>
        <w:t>In addition, the Board of Directors of SCC approved to submit for approval at the Annual General Meeting of Shareholders a full year 201</w:t>
      </w:r>
      <w:r w:rsidR="00DA0431" w:rsidRPr="00324FC5">
        <w:rPr>
          <w:rFonts w:ascii="Arial" w:eastAsia="Times New Roman" w:hAnsi="Arial" w:cs="Arial"/>
          <w:sz w:val="27"/>
          <w:szCs w:val="27"/>
          <w:cs/>
        </w:rPr>
        <w:t>9</w:t>
      </w:r>
      <w:r w:rsidRPr="00324FC5">
        <w:rPr>
          <w:rFonts w:ascii="Arial" w:eastAsia="Times New Roman" w:hAnsi="Arial" w:cs="Arial"/>
          <w:sz w:val="27"/>
          <w:szCs w:val="27"/>
        </w:rPr>
        <w:t xml:space="preserve"> dividend payment of </w:t>
      </w:r>
      <w:r w:rsidR="000A186E" w:rsidRPr="000A186E">
        <w:rPr>
          <w:rFonts w:ascii="Arial" w:hAnsi="Arial" w:cs="Arial"/>
          <w:sz w:val="27"/>
          <w:szCs w:val="27"/>
        </w:rPr>
        <w:t xml:space="preserve">14.0 </w:t>
      </w:r>
      <w:r w:rsidRPr="00324FC5">
        <w:rPr>
          <w:rFonts w:ascii="Arial" w:hAnsi="Arial" w:cs="Arial"/>
          <w:sz w:val="27"/>
          <w:szCs w:val="27"/>
        </w:rPr>
        <w:t>Baht</w:t>
      </w:r>
      <w:r w:rsidRPr="00324FC5">
        <w:rPr>
          <w:rFonts w:ascii="Arial" w:eastAsia="Times New Roman" w:hAnsi="Arial" w:cs="Arial"/>
          <w:sz w:val="27"/>
          <w:szCs w:val="27"/>
        </w:rPr>
        <w:t xml:space="preserve"> per share for a total amount of </w:t>
      </w:r>
      <w:r w:rsidR="000A186E" w:rsidRPr="000A186E">
        <w:rPr>
          <w:rFonts w:ascii="Arial" w:hAnsi="Arial" w:cs="Arial"/>
          <w:sz w:val="27"/>
          <w:szCs w:val="27"/>
        </w:rPr>
        <w:t>16,800</w:t>
      </w:r>
      <w:r w:rsidR="000A186E">
        <w:rPr>
          <w:rFonts w:ascii="Arial" w:hAnsi="Arial" w:cs="Arial"/>
          <w:sz w:val="27"/>
          <w:szCs w:val="27"/>
        </w:rPr>
        <w:t xml:space="preserve"> </w:t>
      </w:r>
      <w:r w:rsidRPr="00324FC5">
        <w:rPr>
          <w:rFonts w:ascii="Arial" w:eastAsia="Times New Roman" w:hAnsi="Arial" w:cs="Arial"/>
          <w:sz w:val="27"/>
          <w:szCs w:val="27"/>
        </w:rPr>
        <w:t xml:space="preserve">million Baht, or </w:t>
      </w:r>
      <w:r w:rsidR="000A186E" w:rsidRPr="000A186E">
        <w:rPr>
          <w:rFonts w:ascii="Arial" w:hAnsi="Arial" w:cs="Arial"/>
          <w:sz w:val="27"/>
          <w:szCs w:val="27"/>
        </w:rPr>
        <w:t>52</w:t>
      </w:r>
      <w:r w:rsidRPr="00324FC5">
        <w:rPr>
          <w:rFonts w:ascii="Arial" w:eastAsia="Times New Roman" w:hAnsi="Arial" w:cs="Arial"/>
          <w:sz w:val="27"/>
          <w:szCs w:val="27"/>
        </w:rPr>
        <w:t xml:space="preserve">% of profit for the year on consolidated financial statements, of which </w:t>
      </w:r>
      <w:r w:rsidR="000A186E">
        <w:rPr>
          <w:rFonts w:ascii="Arial" w:eastAsia="Times New Roman" w:hAnsi="Arial" w:cs="Arial"/>
          <w:sz w:val="27"/>
          <w:szCs w:val="27"/>
        </w:rPr>
        <w:t>7.0</w:t>
      </w:r>
      <w:r w:rsidRPr="00324FC5">
        <w:rPr>
          <w:rFonts w:ascii="Arial" w:eastAsia="Times New Roman" w:hAnsi="Arial" w:cs="Arial"/>
          <w:sz w:val="27"/>
          <w:szCs w:val="27"/>
        </w:rPr>
        <w:t xml:space="preserve"> Baht per share totaling </w:t>
      </w:r>
      <w:r w:rsidR="00DE3593" w:rsidRPr="00324FC5">
        <w:rPr>
          <w:rFonts w:ascii="Arial" w:hAnsi="Arial" w:cs="Arial"/>
          <w:sz w:val="27"/>
          <w:szCs w:val="27"/>
        </w:rPr>
        <w:t>8,400</w:t>
      </w:r>
      <w:r w:rsidR="00DE3593" w:rsidRPr="00324FC5">
        <w:rPr>
          <w:rFonts w:ascii="Arial" w:eastAsia="Times New Roman" w:hAnsi="Arial" w:cs="Arial"/>
          <w:sz w:val="27"/>
          <w:szCs w:val="27"/>
        </w:rPr>
        <w:t xml:space="preserve"> </w:t>
      </w:r>
      <w:r w:rsidRPr="00324FC5">
        <w:rPr>
          <w:rFonts w:ascii="Arial" w:eastAsia="Times New Roman" w:hAnsi="Arial" w:cs="Arial"/>
          <w:sz w:val="27"/>
          <w:szCs w:val="27"/>
        </w:rPr>
        <w:t xml:space="preserve">million Baht was paid as an interim dividend on </w:t>
      </w:r>
      <w:r w:rsidR="00DE3593" w:rsidRPr="00324FC5">
        <w:rPr>
          <w:rFonts w:ascii="Arial" w:eastAsia="Times New Roman" w:hAnsi="Arial" w:cs="Arial"/>
          <w:sz w:val="27"/>
          <w:szCs w:val="27"/>
        </w:rPr>
        <w:t>August</w:t>
      </w:r>
      <w:r w:rsidRPr="00324FC5">
        <w:rPr>
          <w:rFonts w:ascii="Arial" w:eastAsia="Times New Roman" w:hAnsi="Arial" w:cs="Arial"/>
          <w:sz w:val="27"/>
          <w:szCs w:val="27"/>
        </w:rPr>
        <w:t xml:space="preserve"> </w:t>
      </w:r>
      <w:r w:rsidR="00DE3593" w:rsidRPr="00324FC5">
        <w:rPr>
          <w:rFonts w:ascii="Arial" w:hAnsi="Arial" w:cs="Arial"/>
          <w:sz w:val="27"/>
          <w:szCs w:val="27"/>
        </w:rPr>
        <w:t>23</w:t>
      </w:r>
      <w:r w:rsidRPr="00324FC5">
        <w:rPr>
          <w:rFonts w:ascii="Arial" w:eastAsia="Times New Roman" w:hAnsi="Arial" w:cs="Arial"/>
          <w:sz w:val="27"/>
          <w:szCs w:val="27"/>
        </w:rPr>
        <w:t>, 201</w:t>
      </w:r>
      <w:r w:rsidR="00DA0431" w:rsidRPr="00324FC5">
        <w:rPr>
          <w:rFonts w:ascii="Arial" w:eastAsia="Times New Roman" w:hAnsi="Arial" w:cs="Arial"/>
          <w:sz w:val="27"/>
          <w:szCs w:val="27"/>
        </w:rPr>
        <w:t>9</w:t>
      </w:r>
      <w:r w:rsidRPr="00324FC5">
        <w:rPr>
          <w:rFonts w:ascii="Arial" w:eastAsia="Times New Roman" w:hAnsi="Arial" w:cs="Arial"/>
          <w:sz w:val="27"/>
          <w:szCs w:val="27"/>
        </w:rPr>
        <w:t xml:space="preserve">. The final payment of dividend will be </w:t>
      </w:r>
      <w:r w:rsidR="000A186E" w:rsidRPr="000A186E">
        <w:rPr>
          <w:rFonts w:ascii="Arial" w:hAnsi="Arial" w:cs="Arial"/>
          <w:sz w:val="27"/>
          <w:szCs w:val="27"/>
        </w:rPr>
        <w:t>7.0</w:t>
      </w:r>
      <w:r w:rsidR="000A186E">
        <w:rPr>
          <w:rFonts w:ascii="Arial" w:hAnsi="Arial" w:cs="Arial"/>
          <w:sz w:val="27"/>
          <w:szCs w:val="27"/>
        </w:rPr>
        <w:t xml:space="preserve"> </w:t>
      </w:r>
      <w:r w:rsidRPr="00324FC5">
        <w:rPr>
          <w:rFonts w:ascii="Arial" w:eastAsia="Times New Roman" w:hAnsi="Arial" w:cs="Arial"/>
          <w:sz w:val="27"/>
          <w:szCs w:val="27"/>
        </w:rPr>
        <w:t xml:space="preserve">Baht per share, totaling </w:t>
      </w:r>
      <w:r w:rsidR="000A186E" w:rsidRPr="000A186E">
        <w:rPr>
          <w:rFonts w:ascii="Arial" w:hAnsi="Arial" w:cs="Arial"/>
          <w:sz w:val="27"/>
          <w:szCs w:val="27"/>
        </w:rPr>
        <w:t>8,400</w:t>
      </w:r>
      <w:r w:rsidR="00231590" w:rsidRPr="00324FC5">
        <w:rPr>
          <w:rFonts w:ascii="Arial" w:hAnsi="Arial" w:cs="Arial"/>
          <w:sz w:val="27"/>
          <w:szCs w:val="27"/>
        </w:rPr>
        <w:t xml:space="preserve"> </w:t>
      </w:r>
      <w:r w:rsidRPr="00324FC5">
        <w:rPr>
          <w:rFonts w:ascii="Arial" w:eastAsia="Times New Roman" w:hAnsi="Arial" w:cs="Arial"/>
          <w:sz w:val="27"/>
          <w:szCs w:val="27"/>
        </w:rPr>
        <w:t>million Baht.</w:t>
      </w:r>
      <w:bookmarkStart w:id="0" w:name="_GoBack"/>
      <w:bookmarkEnd w:id="0"/>
    </w:p>
    <w:p w:rsidR="00BB164A" w:rsidRPr="00324FC5" w:rsidRDefault="00BB164A" w:rsidP="00B473FA">
      <w:pPr>
        <w:pStyle w:val="NoSpacing"/>
        <w:ind w:left="-142" w:right="-75" w:firstLine="709"/>
        <w:jc w:val="thaiDistribute"/>
        <w:rPr>
          <w:rFonts w:ascii="Arial" w:hAnsi="Arial" w:cs="Arial"/>
          <w:sz w:val="27"/>
          <w:szCs w:val="27"/>
        </w:rPr>
      </w:pPr>
      <w:r w:rsidRPr="00324FC5">
        <w:rPr>
          <w:rFonts w:ascii="Arial" w:hAnsi="Arial" w:cs="Arial"/>
          <w:sz w:val="27"/>
          <w:szCs w:val="27"/>
        </w:rPr>
        <w:t xml:space="preserve">The above dividend distribution shall be paid to the shareholders entitled to receive the dividend according to the Company’s Articles of Association and who are listed in the record date on </w:t>
      </w:r>
      <w:r w:rsidR="00646EF8" w:rsidRPr="00324FC5">
        <w:rPr>
          <w:rFonts w:ascii="Arial" w:hAnsi="Arial" w:cs="Arial"/>
          <w:sz w:val="27"/>
          <w:szCs w:val="27"/>
        </w:rPr>
        <w:t>Friday April 10, 2020</w:t>
      </w:r>
      <w:r w:rsidRPr="00324FC5">
        <w:rPr>
          <w:rFonts w:ascii="Arial" w:hAnsi="Arial" w:cs="Arial"/>
          <w:sz w:val="27"/>
          <w:szCs w:val="27"/>
        </w:rPr>
        <w:t xml:space="preserve"> (The XD, or the date on which a purchaser will not be entitled to receive the dividend, will be on </w:t>
      </w:r>
      <w:r w:rsidR="00646EF8" w:rsidRPr="00324FC5">
        <w:rPr>
          <w:rFonts w:ascii="Arial" w:hAnsi="Arial" w:cs="Arial"/>
          <w:sz w:val="27"/>
          <w:szCs w:val="27"/>
        </w:rPr>
        <w:t>Thursday April 9, 2020</w:t>
      </w:r>
      <w:r w:rsidRPr="00324FC5">
        <w:rPr>
          <w:rFonts w:ascii="Arial" w:hAnsi="Arial" w:cs="Arial"/>
          <w:sz w:val="27"/>
          <w:szCs w:val="27"/>
        </w:rPr>
        <w:t>)</w:t>
      </w:r>
      <w:r w:rsidR="00BA64FF" w:rsidRPr="00324FC5">
        <w:rPr>
          <w:rFonts w:ascii="Arial" w:hAnsi="Arial" w:cs="Arial"/>
          <w:sz w:val="27"/>
          <w:szCs w:val="27"/>
        </w:rPr>
        <w:t>.</w:t>
      </w:r>
      <w:r w:rsidRPr="00324FC5">
        <w:rPr>
          <w:rFonts w:ascii="Arial" w:hAnsi="Arial" w:cs="Arial"/>
          <w:sz w:val="27"/>
          <w:szCs w:val="27"/>
        </w:rPr>
        <w:t xml:space="preserve"> The dividend will be paid on </w:t>
      </w:r>
      <w:r w:rsidR="00646EF8" w:rsidRPr="00324FC5">
        <w:rPr>
          <w:rFonts w:ascii="Arial" w:hAnsi="Arial" w:cs="Arial"/>
          <w:sz w:val="27"/>
          <w:szCs w:val="27"/>
        </w:rPr>
        <w:t>Monday April 27, 2020</w:t>
      </w:r>
      <w:r w:rsidRPr="00324FC5">
        <w:rPr>
          <w:rFonts w:ascii="Arial" w:hAnsi="Arial" w:cs="Arial"/>
          <w:sz w:val="27"/>
          <w:szCs w:val="27"/>
        </w:rPr>
        <w:t>. The receipt of such dividends shall be made within 10 years.</w:t>
      </w:r>
    </w:p>
    <w:p w:rsidR="007A3118" w:rsidRPr="00324FC5" w:rsidRDefault="007A3118" w:rsidP="00B473FA">
      <w:pPr>
        <w:pStyle w:val="NoSpacing"/>
        <w:ind w:left="-142" w:right="-75" w:firstLine="709"/>
        <w:jc w:val="thaiDistribute"/>
        <w:rPr>
          <w:rFonts w:ascii="Arial" w:hAnsi="Arial" w:cs="Arial"/>
          <w:sz w:val="27"/>
          <w:szCs w:val="27"/>
        </w:rPr>
      </w:pPr>
    </w:p>
    <w:p w:rsidR="00BB164A" w:rsidRPr="00324FC5" w:rsidRDefault="00BB164A" w:rsidP="00CA3069">
      <w:pPr>
        <w:pStyle w:val="NoSpacing"/>
        <w:ind w:left="-142" w:right="-75"/>
        <w:jc w:val="center"/>
        <w:rPr>
          <w:rFonts w:ascii="Arial" w:hAnsi="Arial" w:cs="Arial"/>
          <w:sz w:val="27"/>
          <w:szCs w:val="27"/>
        </w:rPr>
      </w:pPr>
      <w:r w:rsidRPr="00324FC5">
        <w:rPr>
          <w:rFonts w:ascii="Arial" w:hAnsi="Arial" w:cs="Arial"/>
          <w:sz w:val="27"/>
          <w:szCs w:val="27"/>
        </w:rPr>
        <w:t>******************************************</w:t>
      </w:r>
    </w:p>
    <w:sectPr w:rsidR="00BB164A" w:rsidRPr="00324FC5" w:rsidSect="001749E2">
      <w:footerReference w:type="default" r:id="rId9"/>
      <w:pgSz w:w="11906" w:h="16838"/>
      <w:pgMar w:top="993" w:right="926" w:bottom="709" w:left="990"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02F" w:rsidRDefault="00F6402F" w:rsidP="001A0A77">
      <w:r>
        <w:separator/>
      </w:r>
    </w:p>
  </w:endnote>
  <w:endnote w:type="continuationSeparator" w:id="0">
    <w:p w:rsidR="00F6402F" w:rsidRDefault="00F6402F" w:rsidP="001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217812"/>
      <w:docPartObj>
        <w:docPartGallery w:val="Page Numbers (Bottom of Page)"/>
        <w:docPartUnique/>
      </w:docPartObj>
    </w:sdtPr>
    <w:sdtEndPr>
      <w:rPr>
        <w:rFonts w:ascii="Arial" w:hAnsi="Arial" w:cs="Arial"/>
        <w:sz w:val="27"/>
        <w:szCs w:val="27"/>
      </w:rPr>
    </w:sdtEndPr>
    <w:sdtContent>
      <w:p w:rsidR="001749E2" w:rsidRPr="001749E2" w:rsidRDefault="001749E2">
        <w:pPr>
          <w:pStyle w:val="Footer"/>
          <w:jc w:val="center"/>
          <w:rPr>
            <w:rFonts w:ascii="Arial" w:hAnsi="Arial" w:cs="Arial"/>
            <w:sz w:val="27"/>
            <w:szCs w:val="27"/>
          </w:rPr>
        </w:pPr>
        <w:r w:rsidRPr="001749E2">
          <w:rPr>
            <w:rFonts w:ascii="Arial" w:hAnsi="Arial" w:cs="Arial"/>
            <w:sz w:val="27"/>
            <w:szCs w:val="27"/>
          </w:rPr>
          <w:fldChar w:fldCharType="begin"/>
        </w:r>
        <w:r w:rsidRPr="001749E2">
          <w:rPr>
            <w:rFonts w:ascii="Arial" w:hAnsi="Arial" w:cs="Arial"/>
            <w:sz w:val="27"/>
            <w:szCs w:val="27"/>
          </w:rPr>
          <w:instrText xml:space="preserve"> PAGE   \* MERGEFORMAT </w:instrText>
        </w:r>
        <w:r w:rsidRPr="001749E2">
          <w:rPr>
            <w:rFonts w:ascii="Arial" w:hAnsi="Arial" w:cs="Arial"/>
            <w:sz w:val="27"/>
            <w:szCs w:val="27"/>
          </w:rPr>
          <w:fldChar w:fldCharType="separate"/>
        </w:r>
        <w:r w:rsidR="000A186E">
          <w:rPr>
            <w:rFonts w:ascii="Arial" w:hAnsi="Arial" w:cs="Arial"/>
            <w:noProof/>
            <w:sz w:val="27"/>
            <w:szCs w:val="27"/>
          </w:rPr>
          <w:t>3</w:t>
        </w:r>
        <w:r w:rsidRPr="001749E2">
          <w:rPr>
            <w:rFonts w:ascii="Arial" w:hAnsi="Arial" w:cs="Arial"/>
            <w:noProof/>
            <w:sz w:val="27"/>
            <w:szCs w:val="27"/>
          </w:rPr>
          <w:fldChar w:fldCharType="end"/>
        </w:r>
      </w:p>
    </w:sdtContent>
  </w:sdt>
  <w:p w:rsidR="001749E2" w:rsidRDefault="00174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02F" w:rsidRDefault="00F6402F" w:rsidP="001A0A77">
      <w:r>
        <w:separator/>
      </w:r>
    </w:p>
  </w:footnote>
  <w:footnote w:type="continuationSeparator" w:id="0">
    <w:p w:rsidR="00F6402F" w:rsidRDefault="00F6402F" w:rsidP="001A0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D2F"/>
    <w:multiLevelType w:val="multilevel"/>
    <w:tmpl w:val="43C0A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numFmt w:val="bullet"/>
      <w:lvlText w:val="-"/>
      <w:lvlJc w:val="left"/>
      <w:pPr>
        <w:ind w:left="2880" w:hanging="360"/>
      </w:pPr>
      <w:rPr>
        <w:rFonts w:ascii="Arial" w:eastAsia="Times New Roman" w:hAnsi="Arial" w:cs="Arial" w:hint="default"/>
        <w:b/>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467CB"/>
    <w:multiLevelType w:val="hybridMultilevel"/>
    <w:tmpl w:val="7BA29C66"/>
    <w:lvl w:ilvl="0" w:tplc="001C79AE">
      <w:start w:val="1"/>
      <w:numFmt w:val="bullet"/>
      <w:lvlText w:val="-"/>
      <w:lvlJc w:val="left"/>
      <w:pPr>
        <w:ind w:left="1440" w:hanging="360"/>
      </w:pPr>
      <w:rPr>
        <w:rFonts w:ascii="Cordia New" w:eastAsia="Calibri"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6C56EE6"/>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810B7"/>
    <w:multiLevelType w:val="hybridMultilevel"/>
    <w:tmpl w:val="03649508"/>
    <w:lvl w:ilvl="0" w:tplc="D5EAE9AC">
      <w:numFmt w:val="bullet"/>
      <w:lvlText w:val="-"/>
      <w:lvlJc w:val="left"/>
      <w:pPr>
        <w:ind w:left="720" w:hanging="360"/>
      </w:pPr>
      <w:rPr>
        <w:rFonts w:ascii="Calibri" w:eastAsia="Calibr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F533D3"/>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925EF4"/>
    <w:multiLevelType w:val="hybridMultilevel"/>
    <w:tmpl w:val="FDC0552E"/>
    <w:lvl w:ilvl="0" w:tplc="887A5B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F8614C"/>
    <w:multiLevelType w:val="hybridMultilevel"/>
    <w:tmpl w:val="E13EA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1"/>
  </w:num>
  <w:num w:numId="7">
    <w:abstractNumId w:val="3"/>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F35"/>
    <w:rsid w:val="00002EAB"/>
    <w:rsid w:val="00004CF3"/>
    <w:rsid w:val="0000690A"/>
    <w:rsid w:val="000112AA"/>
    <w:rsid w:val="00011D8E"/>
    <w:rsid w:val="00011F86"/>
    <w:rsid w:val="00013EF6"/>
    <w:rsid w:val="00014992"/>
    <w:rsid w:val="00014F3C"/>
    <w:rsid w:val="0001637A"/>
    <w:rsid w:val="000163D4"/>
    <w:rsid w:val="00016DD7"/>
    <w:rsid w:val="00020EA3"/>
    <w:rsid w:val="00021770"/>
    <w:rsid w:val="00021EA6"/>
    <w:rsid w:val="0002246C"/>
    <w:rsid w:val="00024983"/>
    <w:rsid w:val="0002710B"/>
    <w:rsid w:val="00027590"/>
    <w:rsid w:val="00027617"/>
    <w:rsid w:val="0003024F"/>
    <w:rsid w:val="0003226D"/>
    <w:rsid w:val="00033543"/>
    <w:rsid w:val="00033C1D"/>
    <w:rsid w:val="000357BF"/>
    <w:rsid w:val="000358DF"/>
    <w:rsid w:val="00035D91"/>
    <w:rsid w:val="00035F7F"/>
    <w:rsid w:val="0003686C"/>
    <w:rsid w:val="0003786C"/>
    <w:rsid w:val="00037E2D"/>
    <w:rsid w:val="00040617"/>
    <w:rsid w:val="000419B3"/>
    <w:rsid w:val="000429C7"/>
    <w:rsid w:val="00042A60"/>
    <w:rsid w:val="000434BB"/>
    <w:rsid w:val="00045186"/>
    <w:rsid w:val="00045A54"/>
    <w:rsid w:val="00046A0E"/>
    <w:rsid w:val="000509D1"/>
    <w:rsid w:val="000548B8"/>
    <w:rsid w:val="00054A8D"/>
    <w:rsid w:val="0005610E"/>
    <w:rsid w:val="00056B76"/>
    <w:rsid w:val="00056FDD"/>
    <w:rsid w:val="000579E0"/>
    <w:rsid w:val="00061874"/>
    <w:rsid w:val="00062061"/>
    <w:rsid w:val="000631AC"/>
    <w:rsid w:val="00063334"/>
    <w:rsid w:val="00063BD1"/>
    <w:rsid w:val="00064714"/>
    <w:rsid w:val="00066900"/>
    <w:rsid w:val="000670E9"/>
    <w:rsid w:val="000671E5"/>
    <w:rsid w:val="00067AE4"/>
    <w:rsid w:val="00070950"/>
    <w:rsid w:val="00071F2E"/>
    <w:rsid w:val="00072966"/>
    <w:rsid w:val="00072DBA"/>
    <w:rsid w:val="0007446B"/>
    <w:rsid w:val="00074621"/>
    <w:rsid w:val="00076A69"/>
    <w:rsid w:val="000771AC"/>
    <w:rsid w:val="00077686"/>
    <w:rsid w:val="00081BA8"/>
    <w:rsid w:val="00082756"/>
    <w:rsid w:val="000827AE"/>
    <w:rsid w:val="000827D1"/>
    <w:rsid w:val="00083115"/>
    <w:rsid w:val="000850B7"/>
    <w:rsid w:val="00087D8B"/>
    <w:rsid w:val="000910EE"/>
    <w:rsid w:val="000914F4"/>
    <w:rsid w:val="00091628"/>
    <w:rsid w:val="00093DF0"/>
    <w:rsid w:val="00094275"/>
    <w:rsid w:val="00095DBC"/>
    <w:rsid w:val="00096EB7"/>
    <w:rsid w:val="00097A4C"/>
    <w:rsid w:val="000A186E"/>
    <w:rsid w:val="000A208A"/>
    <w:rsid w:val="000A24C1"/>
    <w:rsid w:val="000A2945"/>
    <w:rsid w:val="000A2E05"/>
    <w:rsid w:val="000A3AD1"/>
    <w:rsid w:val="000A5211"/>
    <w:rsid w:val="000A545B"/>
    <w:rsid w:val="000A6398"/>
    <w:rsid w:val="000A67D3"/>
    <w:rsid w:val="000A6DD9"/>
    <w:rsid w:val="000A7469"/>
    <w:rsid w:val="000B007C"/>
    <w:rsid w:val="000B4506"/>
    <w:rsid w:val="000B6836"/>
    <w:rsid w:val="000B6CCE"/>
    <w:rsid w:val="000B7F9D"/>
    <w:rsid w:val="000C338B"/>
    <w:rsid w:val="000C4B9B"/>
    <w:rsid w:val="000C5CFB"/>
    <w:rsid w:val="000C694B"/>
    <w:rsid w:val="000C6FCB"/>
    <w:rsid w:val="000D16BA"/>
    <w:rsid w:val="000D1DF8"/>
    <w:rsid w:val="000D206D"/>
    <w:rsid w:val="000D4BEC"/>
    <w:rsid w:val="000E0313"/>
    <w:rsid w:val="000E13E8"/>
    <w:rsid w:val="000E2DB2"/>
    <w:rsid w:val="000E3B32"/>
    <w:rsid w:val="000E3F73"/>
    <w:rsid w:val="000E5A4F"/>
    <w:rsid w:val="000E6413"/>
    <w:rsid w:val="000F2A46"/>
    <w:rsid w:val="000F5E81"/>
    <w:rsid w:val="000F7AD5"/>
    <w:rsid w:val="001002F4"/>
    <w:rsid w:val="0010050E"/>
    <w:rsid w:val="00100A6A"/>
    <w:rsid w:val="0010175D"/>
    <w:rsid w:val="0010240A"/>
    <w:rsid w:val="00102928"/>
    <w:rsid w:val="001034B1"/>
    <w:rsid w:val="0010382B"/>
    <w:rsid w:val="00103B00"/>
    <w:rsid w:val="00105E26"/>
    <w:rsid w:val="00107C32"/>
    <w:rsid w:val="00111808"/>
    <w:rsid w:val="00111983"/>
    <w:rsid w:val="001132BC"/>
    <w:rsid w:val="00115727"/>
    <w:rsid w:val="0011602F"/>
    <w:rsid w:val="0011653D"/>
    <w:rsid w:val="00121267"/>
    <w:rsid w:val="0012153D"/>
    <w:rsid w:val="001242E2"/>
    <w:rsid w:val="00125AFC"/>
    <w:rsid w:val="0012693E"/>
    <w:rsid w:val="0013175A"/>
    <w:rsid w:val="00132CF0"/>
    <w:rsid w:val="00134E55"/>
    <w:rsid w:val="00137658"/>
    <w:rsid w:val="00140468"/>
    <w:rsid w:val="00141F9E"/>
    <w:rsid w:val="001421FB"/>
    <w:rsid w:val="001429F2"/>
    <w:rsid w:val="0014328C"/>
    <w:rsid w:val="00146FC9"/>
    <w:rsid w:val="00150406"/>
    <w:rsid w:val="0015073D"/>
    <w:rsid w:val="00150D8C"/>
    <w:rsid w:val="00151613"/>
    <w:rsid w:val="00152189"/>
    <w:rsid w:val="001528A3"/>
    <w:rsid w:val="001539A1"/>
    <w:rsid w:val="001544AC"/>
    <w:rsid w:val="00156107"/>
    <w:rsid w:val="0016122B"/>
    <w:rsid w:val="001648E6"/>
    <w:rsid w:val="00164E9C"/>
    <w:rsid w:val="0016526F"/>
    <w:rsid w:val="00165D67"/>
    <w:rsid w:val="00166C8C"/>
    <w:rsid w:val="00167A06"/>
    <w:rsid w:val="0017044A"/>
    <w:rsid w:val="00172F18"/>
    <w:rsid w:val="00172FB4"/>
    <w:rsid w:val="00173F80"/>
    <w:rsid w:val="001749E2"/>
    <w:rsid w:val="001766B8"/>
    <w:rsid w:val="001767D0"/>
    <w:rsid w:val="001770D3"/>
    <w:rsid w:val="001773C9"/>
    <w:rsid w:val="001809CC"/>
    <w:rsid w:val="0018138C"/>
    <w:rsid w:val="00182367"/>
    <w:rsid w:val="00182C9F"/>
    <w:rsid w:val="001832D1"/>
    <w:rsid w:val="001862FD"/>
    <w:rsid w:val="0018754D"/>
    <w:rsid w:val="0019249D"/>
    <w:rsid w:val="0019532A"/>
    <w:rsid w:val="00196724"/>
    <w:rsid w:val="00197839"/>
    <w:rsid w:val="001A0A77"/>
    <w:rsid w:val="001A503C"/>
    <w:rsid w:val="001A7BC8"/>
    <w:rsid w:val="001B0961"/>
    <w:rsid w:val="001B1507"/>
    <w:rsid w:val="001B3371"/>
    <w:rsid w:val="001B4DC9"/>
    <w:rsid w:val="001C0C64"/>
    <w:rsid w:val="001C0DD0"/>
    <w:rsid w:val="001C1F8C"/>
    <w:rsid w:val="001C2A63"/>
    <w:rsid w:val="001C37DA"/>
    <w:rsid w:val="001C5BB0"/>
    <w:rsid w:val="001C5FAE"/>
    <w:rsid w:val="001C66F2"/>
    <w:rsid w:val="001D0B89"/>
    <w:rsid w:val="001D12E5"/>
    <w:rsid w:val="001D19CF"/>
    <w:rsid w:val="001D20C1"/>
    <w:rsid w:val="001D25CA"/>
    <w:rsid w:val="001D2B0A"/>
    <w:rsid w:val="001D2D5D"/>
    <w:rsid w:val="001D2DC5"/>
    <w:rsid w:val="001D379B"/>
    <w:rsid w:val="001D3E86"/>
    <w:rsid w:val="001D42D0"/>
    <w:rsid w:val="001D577C"/>
    <w:rsid w:val="001D5785"/>
    <w:rsid w:val="001D63E8"/>
    <w:rsid w:val="001D77AB"/>
    <w:rsid w:val="001E3A27"/>
    <w:rsid w:val="001E4901"/>
    <w:rsid w:val="001E5892"/>
    <w:rsid w:val="001E6FAA"/>
    <w:rsid w:val="001E76D5"/>
    <w:rsid w:val="001F08BE"/>
    <w:rsid w:val="001F1F23"/>
    <w:rsid w:val="001F3F35"/>
    <w:rsid w:val="001F4605"/>
    <w:rsid w:val="001F4638"/>
    <w:rsid w:val="001F56A8"/>
    <w:rsid w:val="001F5C12"/>
    <w:rsid w:val="001F61B1"/>
    <w:rsid w:val="001F6524"/>
    <w:rsid w:val="001F6873"/>
    <w:rsid w:val="001F6C93"/>
    <w:rsid w:val="00202AF5"/>
    <w:rsid w:val="002064DF"/>
    <w:rsid w:val="002070C1"/>
    <w:rsid w:val="00211A8E"/>
    <w:rsid w:val="002127B7"/>
    <w:rsid w:val="002141A3"/>
    <w:rsid w:val="00214BE9"/>
    <w:rsid w:val="00214EF2"/>
    <w:rsid w:val="00214FBF"/>
    <w:rsid w:val="00215545"/>
    <w:rsid w:val="00216324"/>
    <w:rsid w:val="002163A2"/>
    <w:rsid w:val="00217DB7"/>
    <w:rsid w:val="00222793"/>
    <w:rsid w:val="002234BD"/>
    <w:rsid w:val="00223FAB"/>
    <w:rsid w:val="00224DCE"/>
    <w:rsid w:val="00230E33"/>
    <w:rsid w:val="00231590"/>
    <w:rsid w:val="00232115"/>
    <w:rsid w:val="002322ED"/>
    <w:rsid w:val="00232DAC"/>
    <w:rsid w:val="00235015"/>
    <w:rsid w:val="00235485"/>
    <w:rsid w:val="00235A19"/>
    <w:rsid w:val="00245995"/>
    <w:rsid w:val="00251E5C"/>
    <w:rsid w:val="00252445"/>
    <w:rsid w:val="0025266F"/>
    <w:rsid w:val="002541CA"/>
    <w:rsid w:val="00255A66"/>
    <w:rsid w:val="00260371"/>
    <w:rsid w:val="00261430"/>
    <w:rsid w:val="002618A5"/>
    <w:rsid w:val="002620AF"/>
    <w:rsid w:val="00262975"/>
    <w:rsid w:val="00262E2D"/>
    <w:rsid w:val="002649FD"/>
    <w:rsid w:val="0026540C"/>
    <w:rsid w:val="002655A1"/>
    <w:rsid w:val="00267681"/>
    <w:rsid w:val="00270E0E"/>
    <w:rsid w:val="002716E7"/>
    <w:rsid w:val="002731AE"/>
    <w:rsid w:val="002747A7"/>
    <w:rsid w:val="00274FA8"/>
    <w:rsid w:val="002754A5"/>
    <w:rsid w:val="00275AA9"/>
    <w:rsid w:val="00281A63"/>
    <w:rsid w:val="00284A09"/>
    <w:rsid w:val="00285952"/>
    <w:rsid w:val="00285971"/>
    <w:rsid w:val="0028662D"/>
    <w:rsid w:val="002867BE"/>
    <w:rsid w:val="0028728F"/>
    <w:rsid w:val="00290C04"/>
    <w:rsid w:val="00292E6E"/>
    <w:rsid w:val="002953EF"/>
    <w:rsid w:val="002961E9"/>
    <w:rsid w:val="002963B1"/>
    <w:rsid w:val="002A005A"/>
    <w:rsid w:val="002A0E54"/>
    <w:rsid w:val="002A4A3B"/>
    <w:rsid w:val="002A53B3"/>
    <w:rsid w:val="002A6EA9"/>
    <w:rsid w:val="002A7C79"/>
    <w:rsid w:val="002B0C7F"/>
    <w:rsid w:val="002B25CD"/>
    <w:rsid w:val="002B27C0"/>
    <w:rsid w:val="002B29CA"/>
    <w:rsid w:val="002B7A8C"/>
    <w:rsid w:val="002C2C35"/>
    <w:rsid w:val="002C5D21"/>
    <w:rsid w:val="002C65D5"/>
    <w:rsid w:val="002C7283"/>
    <w:rsid w:val="002C76F1"/>
    <w:rsid w:val="002C7A9C"/>
    <w:rsid w:val="002C7AC0"/>
    <w:rsid w:val="002C7D90"/>
    <w:rsid w:val="002D09B1"/>
    <w:rsid w:val="002D0EBF"/>
    <w:rsid w:val="002D1096"/>
    <w:rsid w:val="002D1B6A"/>
    <w:rsid w:val="002D1C61"/>
    <w:rsid w:val="002D2A4F"/>
    <w:rsid w:val="002D2D3B"/>
    <w:rsid w:val="002D3302"/>
    <w:rsid w:val="002D348E"/>
    <w:rsid w:val="002D37E3"/>
    <w:rsid w:val="002D3941"/>
    <w:rsid w:val="002D4400"/>
    <w:rsid w:val="002D50C0"/>
    <w:rsid w:val="002D6BB0"/>
    <w:rsid w:val="002D6E3C"/>
    <w:rsid w:val="002D7826"/>
    <w:rsid w:val="002E08B0"/>
    <w:rsid w:val="002E0A69"/>
    <w:rsid w:val="002E5F62"/>
    <w:rsid w:val="002F4CA2"/>
    <w:rsid w:val="002F50B5"/>
    <w:rsid w:val="002F54D9"/>
    <w:rsid w:val="002F5D2C"/>
    <w:rsid w:val="002F7C9C"/>
    <w:rsid w:val="002F7CD2"/>
    <w:rsid w:val="003018B7"/>
    <w:rsid w:val="003025C2"/>
    <w:rsid w:val="00302957"/>
    <w:rsid w:val="00303820"/>
    <w:rsid w:val="00305321"/>
    <w:rsid w:val="00305ED3"/>
    <w:rsid w:val="00307901"/>
    <w:rsid w:val="003079E8"/>
    <w:rsid w:val="00310937"/>
    <w:rsid w:val="00310955"/>
    <w:rsid w:val="003138D1"/>
    <w:rsid w:val="003139E8"/>
    <w:rsid w:val="003141A8"/>
    <w:rsid w:val="00314243"/>
    <w:rsid w:val="00314513"/>
    <w:rsid w:val="00314627"/>
    <w:rsid w:val="0031474B"/>
    <w:rsid w:val="00315618"/>
    <w:rsid w:val="00317F43"/>
    <w:rsid w:val="00321A81"/>
    <w:rsid w:val="00321C0A"/>
    <w:rsid w:val="003221A5"/>
    <w:rsid w:val="00322700"/>
    <w:rsid w:val="00322AF5"/>
    <w:rsid w:val="00322CBC"/>
    <w:rsid w:val="003232A6"/>
    <w:rsid w:val="00324874"/>
    <w:rsid w:val="00324FC5"/>
    <w:rsid w:val="00325A3E"/>
    <w:rsid w:val="0033173D"/>
    <w:rsid w:val="003332CF"/>
    <w:rsid w:val="00333724"/>
    <w:rsid w:val="0033429C"/>
    <w:rsid w:val="00335FDF"/>
    <w:rsid w:val="00335FE4"/>
    <w:rsid w:val="00336927"/>
    <w:rsid w:val="0033713F"/>
    <w:rsid w:val="0033750C"/>
    <w:rsid w:val="003407A9"/>
    <w:rsid w:val="003408A8"/>
    <w:rsid w:val="00340F27"/>
    <w:rsid w:val="003433DC"/>
    <w:rsid w:val="00343419"/>
    <w:rsid w:val="003443EC"/>
    <w:rsid w:val="003459A4"/>
    <w:rsid w:val="003472A2"/>
    <w:rsid w:val="0034750E"/>
    <w:rsid w:val="00351682"/>
    <w:rsid w:val="003518CC"/>
    <w:rsid w:val="0035491C"/>
    <w:rsid w:val="003578D7"/>
    <w:rsid w:val="003579EA"/>
    <w:rsid w:val="00363FCC"/>
    <w:rsid w:val="00365531"/>
    <w:rsid w:val="003661B1"/>
    <w:rsid w:val="00366730"/>
    <w:rsid w:val="003667D2"/>
    <w:rsid w:val="00367370"/>
    <w:rsid w:val="0037098C"/>
    <w:rsid w:val="00372A4B"/>
    <w:rsid w:val="00373A97"/>
    <w:rsid w:val="00374A50"/>
    <w:rsid w:val="00375D48"/>
    <w:rsid w:val="0037654A"/>
    <w:rsid w:val="003801EA"/>
    <w:rsid w:val="003805D0"/>
    <w:rsid w:val="00381003"/>
    <w:rsid w:val="00381259"/>
    <w:rsid w:val="00384B5C"/>
    <w:rsid w:val="003851ED"/>
    <w:rsid w:val="00386B86"/>
    <w:rsid w:val="00386FCC"/>
    <w:rsid w:val="00390A8B"/>
    <w:rsid w:val="0039172B"/>
    <w:rsid w:val="00391ECF"/>
    <w:rsid w:val="00393056"/>
    <w:rsid w:val="00394EF9"/>
    <w:rsid w:val="003969DE"/>
    <w:rsid w:val="00396CC8"/>
    <w:rsid w:val="00397A71"/>
    <w:rsid w:val="003A07BC"/>
    <w:rsid w:val="003A0A6E"/>
    <w:rsid w:val="003A1068"/>
    <w:rsid w:val="003A1717"/>
    <w:rsid w:val="003A5729"/>
    <w:rsid w:val="003A62E7"/>
    <w:rsid w:val="003B2E27"/>
    <w:rsid w:val="003B43F4"/>
    <w:rsid w:val="003B48EE"/>
    <w:rsid w:val="003B637F"/>
    <w:rsid w:val="003B686F"/>
    <w:rsid w:val="003B6BE7"/>
    <w:rsid w:val="003B730A"/>
    <w:rsid w:val="003B7F3A"/>
    <w:rsid w:val="003C0856"/>
    <w:rsid w:val="003C247D"/>
    <w:rsid w:val="003C5556"/>
    <w:rsid w:val="003C656D"/>
    <w:rsid w:val="003C7CEF"/>
    <w:rsid w:val="003C7D2E"/>
    <w:rsid w:val="003D0688"/>
    <w:rsid w:val="003D18FA"/>
    <w:rsid w:val="003D3FBA"/>
    <w:rsid w:val="003D5BB0"/>
    <w:rsid w:val="003D5EBC"/>
    <w:rsid w:val="003D61B8"/>
    <w:rsid w:val="003E06C7"/>
    <w:rsid w:val="003E0DB3"/>
    <w:rsid w:val="003E2BCB"/>
    <w:rsid w:val="003E2C49"/>
    <w:rsid w:val="003E2C4E"/>
    <w:rsid w:val="003E3356"/>
    <w:rsid w:val="003E49D2"/>
    <w:rsid w:val="003E4BF7"/>
    <w:rsid w:val="003E682F"/>
    <w:rsid w:val="003F060B"/>
    <w:rsid w:val="003F1169"/>
    <w:rsid w:val="003F3A1A"/>
    <w:rsid w:val="003F3E33"/>
    <w:rsid w:val="003F4A9A"/>
    <w:rsid w:val="003F5B37"/>
    <w:rsid w:val="003F6A4F"/>
    <w:rsid w:val="003F7A39"/>
    <w:rsid w:val="004002C4"/>
    <w:rsid w:val="00400506"/>
    <w:rsid w:val="00400CB0"/>
    <w:rsid w:val="004012A2"/>
    <w:rsid w:val="00405128"/>
    <w:rsid w:val="00406302"/>
    <w:rsid w:val="004073E4"/>
    <w:rsid w:val="004073EA"/>
    <w:rsid w:val="00407748"/>
    <w:rsid w:val="00411115"/>
    <w:rsid w:val="00411679"/>
    <w:rsid w:val="00411E23"/>
    <w:rsid w:val="00412AE6"/>
    <w:rsid w:val="00412F6D"/>
    <w:rsid w:val="00413B22"/>
    <w:rsid w:val="00413B2D"/>
    <w:rsid w:val="004152BD"/>
    <w:rsid w:val="00416AD3"/>
    <w:rsid w:val="0041718E"/>
    <w:rsid w:val="00420672"/>
    <w:rsid w:val="00422DC3"/>
    <w:rsid w:val="004233F8"/>
    <w:rsid w:val="00423765"/>
    <w:rsid w:val="0042441D"/>
    <w:rsid w:val="00424A7E"/>
    <w:rsid w:val="00425016"/>
    <w:rsid w:val="004252C8"/>
    <w:rsid w:val="00425AD8"/>
    <w:rsid w:val="0042602A"/>
    <w:rsid w:val="00427D19"/>
    <w:rsid w:val="00430591"/>
    <w:rsid w:val="00431AA1"/>
    <w:rsid w:val="0043318D"/>
    <w:rsid w:val="00435D15"/>
    <w:rsid w:val="00436851"/>
    <w:rsid w:val="00440EE6"/>
    <w:rsid w:val="0044585A"/>
    <w:rsid w:val="004462F5"/>
    <w:rsid w:val="00446CFF"/>
    <w:rsid w:val="00450A74"/>
    <w:rsid w:val="00451384"/>
    <w:rsid w:val="00452131"/>
    <w:rsid w:val="00452D62"/>
    <w:rsid w:val="00452FB8"/>
    <w:rsid w:val="00454BDA"/>
    <w:rsid w:val="004554B4"/>
    <w:rsid w:val="00457992"/>
    <w:rsid w:val="00461CCC"/>
    <w:rsid w:val="004651D5"/>
    <w:rsid w:val="00465A01"/>
    <w:rsid w:val="004667D3"/>
    <w:rsid w:val="00466DDF"/>
    <w:rsid w:val="0047008E"/>
    <w:rsid w:val="004707C8"/>
    <w:rsid w:val="00472F21"/>
    <w:rsid w:val="0047300D"/>
    <w:rsid w:val="00474385"/>
    <w:rsid w:val="00480361"/>
    <w:rsid w:val="00480EC5"/>
    <w:rsid w:val="00481E04"/>
    <w:rsid w:val="00482235"/>
    <w:rsid w:val="004830B7"/>
    <w:rsid w:val="00484786"/>
    <w:rsid w:val="00487434"/>
    <w:rsid w:val="00491208"/>
    <w:rsid w:val="00493E3B"/>
    <w:rsid w:val="004940F5"/>
    <w:rsid w:val="004944FB"/>
    <w:rsid w:val="004953BC"/>
    <w:rsid w:val="004959AC"/>
    <w:rsid w:val="004961EA"/>
    <w:rsid w:val="004A1E18"/>
    <w:rsid w:val="004A3426"/>
    <w:rsid w:val="004A4886"/>
    <w:rsid w:val="004A6279"/>
    <w:rsid w:val="004A7264"/>
    <w:rsid w:val="004A7FB9"/>
    <w:rsid w:val="004B1013"/>
    <w:rsid w:val="004B4BAF"/>
    <w:rsid w:val="004B58A0"/>
    <w:rsid w:val="004B68FA"/>
    <w:rsid w:val="004B7378"/>
    <w:rsid w:val="004B78AE"/>
    <w:rsid w:val="004B7C3D"/>
    <w:rsid w:val="004B7FE8"/>
    <w:rsid w:val="004C1265"/>
    <w:rsid w:val="004C16EE"/>
    <w:rsid w:val="004C1964"/>
    <w:rsid w:val="004C4237"/>
    <w:rsid w:val="004C4E84"/>
    <w:rsid w:val="004C6ADF"/>
    <w:rsid w:val="004D117D"/>
    <w:rsid w:val="004D1603"/>
    <w:rsid w:val="004D208F"/>
    <w:rsid w:val="004D45AA"/>
    <w:rsid w:val="004D57AD"/>
    <w:rsid w:val="004D5B30"/>
    <w:rsid w:val="004D5F3D"/>
    <w:rsid w:val="004D735F"/>
    <w:rsid w:val="004D7CC4"/>
    <w:rsid w:val="004E1545"/>
    <w:rsid w:val="004E306D"/>
    <w:rsid w:val="004E389D"/>
    <w:rsid w:val="004E39AF"/>
    <w:rsid w:val="004E5B3E"/>
    <w:rsid w:val="004E5DC7"/>
    <w:rsid w:val="004E7BDE"/>
    <w:rsid w:val="004E7CD2"/>
    <w:rsid w:val="004F1857"/>
    <w:rsid w:val="004F1E0D"/>
    <w:rsid w:val="004F390A"/>
    <w:rsid w:val="00500117"/>
    <w:rsid w:val="005010DE"/>
    <w:rsid w:val="005035E5"/>
    <w:rsid w:val="00505328"/>
    <w:rsid w:val="00505ACA"/>
    <w:rsid w:val="00505EF2"/>
    <w:rsid w:val="00510FB0"/>
    <w:rsid w:val="005115DF"/>
    <w:rsid w:val="0051245A"/>
    <w:rsid w:val="00512B52"/>
    <w:rsid w:val="00512D11"/>
    <w:rsid w:val="00514287"/>
    <w:rsid w:val="00514F49"/>
    <w:rsid w:val="005167BA"/>
    <w:rsid w:val="00516AE1"/>
    <w:rsid w:val="0052025D"/>
    <w:rsid w:val="00520B7D"/>
    <w:rsid w:val="005214B5"/>
    <w:rsid w:val="0052225E"/>
    <w:rsid w:val="0052736F"/>
    <w:rsid w:val="005279EC"/>
    <w:rsid w:val="005307FE"/>
    <w:rsid w:val="005317D9"/>
    <w:rsid w:val="0053495C"/>
    <w:rsid w:val="0053618D"/>
    <w:rsid w:val="00536238"/>
    <w:rsid w:val="005432D2"/>
    <w:rsid w:val="005433A3"/>
    <w:rsid w:val="005436B3"/>
    <w:rsid w:val="00544489"/>
    <w:rsid w:val="0054672C"/>
    <w:rsid w:val="00547D00"/>
    <w:rsid w:val="00550AE5"/>
    <w:rsid w:val="00552C14"/>
    <w:rsid w:val="0055321B"/>
    <w:rsid w:val="005546B6"/>
    <w:rsid w:val="00555D2F"/>
    <w:rsid w:val="00556486"/>
    <w:rsid w:val="00557BB0"/>
    <w:rsid w:val="00561064"/>
    <w:rsid w:val="0056227B"/>
    <w:rsid w:val="005652D1"/>
    <w:rsid w:val="00565372"/>
    <w:rsid w:val="00567365"/>
    <w:rsid w:val="00570637"/>
    <w:rsid w:val="005714B0"/>
    <w:rsid w:val="005736A2"/>
    <w:rsid w:val="00573F6C"/>
    <w:rsid w:val="0057456F"/>
    <w:rsid w:val="005769EE"/>
    <w:rsid w:val="00577A2F"/>
    <w:rsid w:val="00580787"/>
    <w:rsid w:val="005808B2"/>
    <w:rsid w:val="0058143E"/>
    <w:rsid w:val="005820B9"/>
    <w:rsid w:val="005834E0"/>
    <w:rsid w:val="00585E27"/>
    <w:rsid w:val="00585E6C"/>
    <w:rsid w:val="00587A3D"/>
    <w:rsid w:val="00590CC6"/>
    <w:rsid w:val="00590E61"/>
    <w:rsid w:val="00591988"/>
    <w:rsid w:val="00592C1B"/>
    <w:rsid w:val="00593698"/>
    <w:rsid w:val="00594003"/>
    <w:rsid w:val="00595E9E"/>
    <w:rsid w:val="005973DA"/>
    <w:rsid w:val="00597BB3"/>
    <w:rsid w:val="005A0B6D"/>
    <w:rsid w:val="005A16BE"/>
    <w:rsid w:val="005A16FB"/>
    <w:rsid w:val="005A191B"/>
    <w:rsid w:val="005A22F7"/>
    <w:rsid w:val="005A2A4F"/>
    <w:rsid w:val="005A34C7"/>
    <w:rsid w:val="005A5685"/>
    <w:rsid w:val="005A61AB"/>
    <w:rsid w:val="005A61D4"/>
    <w:rsid w:val="005B2901"/>
    <w:rsid w:val="005B2A37"/>
    <w:rsid w:val="005B32D2"/>
    <w:rsid w:val="005B3346"/>
    <w:rsid w:val="005B3DBF"/>
    <w:rsid w:val="005B7939"/>
    <w:rsid w:val="005C1253"/>
    <w:rsid w:val="005C14E2"/>
    <w:rsid w:val="005C17CE"/>
    <w:rsid w:val="005C45EB"/>
    <w:rsid w:val="005C4684"/>
    <w:rsid w:val="005C4E98"/>
    <w:rsid w:val="005C5F3B"/>
    <w:rsid w:val="005C60FB"/>
    <w:rsid w:val="005C7CDA"/>
    <w:rsid w:val="005D0E40"/>
    <w:rsid w:val="005D1FC1"/>
    <w:rsid w:val="005D289F"/>
    <w:rsid w:val="005D2A47"/>
    <w:rsid w:val="005D4062"/>
    <w:rsid w:val="005D4472"/>
    <w:rsid w:val="005D4D55"/>
    <w:rsid w:val="005D6471"/>
    <w:rsid w:val="005D66B6"/>
    <w:rsid w:val="005E3AB6"/>
    <w:rsid w:val="005E4C2C"/>
    <w:rsid w:val="005E4E78"/>
    <w:rsid w:val="005E5F98"/>
    <w:rsid w:val="005E6EE4"/>
    <w:rsid w:val="005E7655"/>
    <w:rsid w:val="005E7E2C"/>
    <w:rsid w:val="005F17CE"/>
    <w:rsid w:val="005F248F"/>
    <w:rsid w:val="005F26E5"/>
    <w:rsid w:val="005F28BF"/>
    <w:rsid w:val="005F3D03"/>
    <w:rsid w:val="005F3DC7"/>
    <w:rsid w:val="005F4B4B"/>
    <w:rsid w:val="005F4E9B"/>
    <w:rsid w:val="005F59CF"/>
    <w:rsid w:val="005F665B"/>
    <w:rsid w:val="005F6A83"/>
    <w:rsid w:val="005F6FEF"/>
    <w:rsid w:val="00600AEF"/>
    <w:rsid w:val="006026C4"/>
    <w:rsid w:val="006034B1"/>
    <w:rsid w:val="00603706"/>
    <w:rsid w:val="006041E3"/>
    <w:rsid w:val="00604B99"/>
    <w:rsid w:val="00605B63"/>
    <w:rsid w:val="00606B48"/>
    <w:rsid w:val="006113AA"/>
    <w:rsid w:val="00611B4B"/>
    <w:rsid w:val="00614520"/>
    <w:rsid w:val="0061616F"/>
    <w:rsid w:val="00616C11"/>
    <w:rsid w:val="00617062"/>
    <w:rsid w:val="00620E80"/>
    <w:rsid w:val="0062166C"/>
    <w:rsid w:val="006237C3"/>
    <w:rsid w:val="00626171"/>
    <w:rsid w:val="0062661E"/>
    <w:rsid w:val="00626898"/>
    <w:rsid w:val="00626D11"/>
    <w:rsid w:val="00627759"/>
    <w:rsid w:val="00634C8D"/>
    <w:rsid w:val="00635520"/>
    <w:rsid w:val="00636EF3"/>
    <w:rsid w:val="00636F59"/>
    <w:rsid w:val="0063795A"/>
    <w:rsid w:val="00637AFF"/>
    <w:rsid w:val="00644901"/>
    <w:rsid w:val="00644B68"/>
    <w:rsid w:val="00644FD0"/>
    <w:rsid w:val="00646DC3"/>
    <w:rsid w:val="00646E90"/>
    <w:rsid w:val="00646EF8"/>
    <w:rsid w:val="00647AB9"/>
    <w:rsid w:val="00650553"/>
    <w:rsid w:val="006511A5"/>
    <w:rsid w:val="00654A7F"/>
    <w:rsid w:val="00655CCF"/>
    <w:rsid w:val="00656162"/>
    <w:rsid w:val="00656CA7"/>
    <w:rsid w:val="0065769C"/>
    <w:rsid w:val="006618A7"/>
    <w:rsid w:val="00662CAD"/>
    <w:rsid w:val="00662DED"/>
    <w:rsid w:val="00664201"/>
    <w:rsid w:val="00664A66"/>
    <w:rsid w:val="00664D68"/>
    <w:rsid w:val="006650E1"/>
    <w:rsid w:val="00665175"/>
    <w:rsid w:val="006657A9"/>
    <w:rsid w:val="00665985"/>
    <w:rsid w:val="00665CFE"/>
    <w:rsid w:val="0066716F"/>
    <w:rsid w:val="00667EFE"/>
    <w:rsid w:val="00670536"/>
    <w:rsid w:val="00670E4D"/>
    <w:rsid w:val="00673200"/>
    <w:rsid w:val="00674921"/>
    <w:rsid w:val="00677BF5"/>
    <w:rsid w:val="00677C3F"/>
    <w:rsid w:val="00677D95"/>
    <w:rsid w:val="006808F9"/>
    <w:rsid w:val="006816AF"/>
    <w:rsid w:val="00684425"/>
    <w:rsid w:val="006859D9"/>
    <w:rsid w:val="00685D2D"/>
    <w:rsid w:val="00686401"/>
    <w:rsid w:val="006867DD"/>
    <w:rsid w:val="006870D7"/>
    <w:rsid w:val="006906CF"/>
    <w:rsid w:val="00693814"/>
    <w:rsid w:val="00694DE5"/>
    <w:rsid w:val="006957BA"/>
    <w:rsid w:val="00695E38"/>
    <w:rsid w:val="00695F2A"/>
    <w:rsid w:val="006969B0"/>
    <w:rsid w:val="00696B66"/>
    <w:rsid w:val="00696B88"/>
    <w:rsid w:val="00696DAA"/>
    <w:rsid w:val="00697142"/>
    <w:rsid w:val="00697DCA"/>
    <w:rsid w:val="006A0C7B"/>
    <w:rsid w:val="006A15A9"/>
    <w:rsid w:val="006A2015"/>
    <w:rsid w:val="006A2613"/>
    <w:rsid w:val="006A2E4B"/>
    <w:rsid w:val="006A3A55"/>
    <w:rsid w:val="006A3A6E"/>
    <w:rsid w:val="006A3EDE"/>
    <w:rsid w:val="006A5A55"/>
    <w:rsid w:val="006A752F"/>
    <w:rsid w:val="006A776B"/>
    <w:rsid w:val="006A7C01"/>
    <w:rsid w:val="006A7D93"/>
    <w:rsid w:val="006B092C"/>
    <w:rsid w:val="006B0C71"/>
    <w:rsid w:val="006B2C33"/>
    <w:rsid w:val="006B4468"/>
    <w:rsid w:val="006B4A64"/>
    <w:rsid w:val="006B59F0"/>
    <w:rsid w:val="006B6A78"/>
    <w:rsid w:val="006B7439"/>
    <w:rsid w:val="006C02DC"/>
    <w:rsid w:val="006C1618"/>
    <w:rsid w:val="006C211D"/>
    <w:rsid w:val="006C2448"/>
    <w:rsid w:val="006C4A00"/>
    <w:rsid w:val="006C5881"/>
    <w:rsid w:val="006C62A7"/>
    <w:rsid w:val="006C6954"/>
    <w:rsid w:val="006C759D"/>
    <w:rsid w:val="006D0890"/>
    <w:rsid w:val="006D6D28"/>
    <w:rsid w:val="006D77CF"/>
    <w:rsid w:val="006E128A"/>
    <w:rsid w:val="006E3028"/>
    <w:rsid w:val="006E31A7"/>
    <w:rsid w:val="006E3E6F"/>
    <w:rsid w:val="006E5CE5"/>
    <w:rsid w:val="006E6628"/>
    <w:rsid w:val="006F0A52"/>
    <w:rsid w:val="006F0EEF"/>
    <w:rsid w:val="006F4054"/>
    <w:rsid w:val="006F5416"/>
    <w:rsid w:val="006F6023"/>
    <w:rsid w:val="00700855"/>
    <w:rsid w:val="00700CC1"/>
    <w:rsid w:val="00701999"/>
    <w:rsid w:val="0070253E"/>
    <w:rsid w:val="00704B80"/>
    <w:rsid w:val="00704DBA"/>
    <w:rsid w:val="00705E7B"/>
    <w:rsid w:val="00705EA0"/>
    <w:rsid w:val="007075EB"/>
    <w:rsid w:val="00707606"/>
    <w:rsid w:val="0071142C"/>
    <w:rsid w:val="00711D01"/>
    <w:rsid w:val="0071231C"/>
    <w:rsid w:val="00712611"/>
    <w:rsid w:val="007129D0"/>
    <w:rsid w:val="00712AC9"/>
    <w:rsid w:val="00712B25"/>
    <w:rsid w:val="00712B64"/>
    <w:rsid w:val="007140B3"/>
    <w:rsid w:val="00721ADB"/>
    <w:rsid w:val="007237A1"/>
    <w:rsid w:val="00723F08"/>
    <w:rsid w:val="00724BCB"/>
    <w:rsid w:val="00725F9B"/>
    <w:rsid w:val="00726535"/>
    <w:rsid w:val="00726CB3"/>
    <w:rsid w:val="007306C1"/>
    <w:rsid w:val="00731041"/>
    <w:rsid w:val="0073104B"/>
    <w:rsid w:val="00731A5F"/>
    <w:rsid w:val="007333D9"/>
    <w:rsid w:val="007352FA"/>
    <w:rsid w:val="00735A82"/>
    <w:rsid w:val="0073609E"/>
    <w:rsid w:val="00736AC3"/>
    <w:rsid w:val="00741062"/>
    <w:rsid w:val="00741216"/>
    <w:rsid w:val="00741582"/>
    <w:rsid w:val="00744331"/>
    <w:rsid w:val="00751C57"/>
    <w:rsid w:val="00752330"/>
    <w:rsid w:val="007549D7"/>
    <w:rsid w:val="007562C5"/>
    <w:rsid w:val="007570F9"/>
    <w:rsid w:val="00757BB6"/>
    <w:rsid w:val="007603F3"/>
    <w:rsid w:val="00761488"/>
    <w:rsid w:val="00761D7E"/>
    <w:rsid w:val="00761F26"/>
    <w:rsid w:val="00763B96"/>
    <w:rsid w:val="00763E18"/>
    <w:rsid w:val="00764A12"/>
    <w:rsid w:val="00767DFA"/>
    <w:rsid w:val="00770868"/>
    <w:rsid w:val="0077133C"/>
    <w:rsid w:val="007719C1"/>
    <w:rsid w:val="00774D76"/>
    <w:rsid w:val="00775B3C"/>
    <w:rsid w:val="00775D7D"/>
    <w:rsid w:val="00775E0D"/>
    <w:rsid w:val="00776A04"/>
    <w:rsid w:val="00777422"/>
    <w:rsid w:val="00780075"/>
    <w:rsid w:val="0078009D"/>
    <w:rsid w:val="00781491"/>
    <w:rsid w:val="00784215"/>
    <w:rsid w:val="00785D4A"/>
    <w:rsid w:val="007873C5"/>
    <w:rsid w:val="007918F6"/>
    <w:rsid w:val="007927AF"/>
    <w:rsid w:val="007937F2"/>
    <w:rsid w:val="00794378"/>
    <w:rsid w:val="007946EF"/>
    <w:rsid w:val="0079545E"/>
    <w:rsid w:val="007A1026"/>
    <w:rsid w:val="007A172E"/>
    <w:rsid w:val="007A1F59"/>
    <w:rsid w:val="007A23EC"/>
    <w:rsid w:val="007A2A75"/>
    <w:rsid w:val="007A3118"/>
    <w:rsid w:val="007A6987"/>
    <w:rsid w:val="007A6CAC"/>
    <w:rsid w:val="007B0626"/>
    <w:rsid w:val="007B101E"/>
    <w:rsid w:val="007B6715"/>
    <w:rsid w:val="007B6C53"/>
    <w:rsid w:val="007C0375"/>
    <w:rsid w:val="007C21C7"/>
    <w:rsid w:val="007C35CB"/>
    <w:rsid w:val="007C4A47"/>
    <w:rsid w:val="007D14A7"/>
    <w:rsid w:val="007D2907"/>
    <w:rsid w:val="007D32A9"/>
    <w:rsid w:val="007D4EAD"/>
    <w:rsid w:val="007E0DC2"/>
    <w:rsid w:val="007E32D7"/>
    <w:rsid w:val="007E4760"/>
    <w:rsid w:val="007E478F"/>
    <w:rsid w:val="007E500B"/>
    <w:rsid w:val="007E5DEC"/>
    <w:rsid w:val="007F38D2"/>
    <w:rsid w:val="007F3C0E"/>
    <w:rsid w:val="007F4763"/>
    <w:rsid w:val="007F4C8A"/>
    <w:rsid w:val="007F514C"/>
    <w:rsid w:val="007F5497"/>
    <w:rsid w:val="007F7BE1"/>
    <w:rsid w:val="00801192"/>
    <w:rsid w:val="008047FE"/>
    <w:rsid w:val="00804F1B"/>
    <w:rsid w:val="00807FB8"/>
    <w:rsid w:val="00810404"/>
    <w:rsid w:val="008138F3"/>
    <w:rsid w:val="00815B2B"/>
    <w:rsid w:val="00815BFB"/>
    <w:rsid w:val="008167A5"/>
    <w:rsid w:val="00816E4B"/>
    <w:rsid w:val="0082121C"/>
    <w:rsid w:val="0082179E"/>
    <w:rsid w:val="0082216D"/>
    <w:rsid w:val="00822E3B"/>
    <w:rsid w:val="00823502"/>
    <w:rsid w:val="00823DD7"/>
    <w:rsid w:val="008256EA"/>
    <w:rsid w:val="008263DC"/>
    <w:rsid w:val="00826B39"/>
    <w:rsid w:val="00830D8A"/>
    <w:rsid w:val="008317B0"/>
    <w:rsid w:val="008317C1"/>
    <w:rsid w:val="00832FFE"/>
    <w:rsid w:val="00833640"/>
    <w:rsid w:val="00833D46"/>
    <w:rsid w:val="00840497"/>
    <w:rsid w:val="00841F66"/>
    <w:rsid w:val="008435D3"/>
    <w:rsid w:val="00845218"/>
    <w:rsid w:val="008476F3"/>
    <w:rsid w:val="008529BF"/>
    <w:rsid w:val="00853FB3"/>
    <w:rsid w:val="00854518"/>
    <w:rsid w:val="008563E2"/>
    <w:rsid w:val="00856A65"/>
    <w:rsid w:val="00856F2F"/>
    <w:rsid w:val="00861376"/>
    <w:rsid w:val="00861DE8"/>
    <w:rsid w:val="0086240D"/>
    <w:rsid w:val="00864A89"/>
    <w:rsid w:val="00865178"/>
    <w:rsid w:val="008663C0"/>
    <w:rsid w:val="00866D2D"/>
    <w:rsid w:val="008672FE"/>
    <w:rsid w:val="00867A4F"/>
    <w:rsid w:val="0087514A"/>
    <w:rsid w:val="008753B1"/>
    <w:rsid w:val="00876BAD"/>
    <w:rsid w:val="00876DBD"/>
    <w:rsid w:val="00877E82"/>
    <w:rsid w:val="008807C4"/>
    <w:rsid w:val="00884B7B"/>
    <w:rsid w:val="008850D9"/>
    <w:rsid w:val="00886AA1"/>
    <w:rsid w:val="008879E1"/>
    <w:rsid w:val="00887A95"/>
    <w:rsid w:val="0089347A"/>
    <w:rsid w:val="0089444E"/>
    <w:rsid w:val="00895319"/>
    <w:rsid w:val="00895E6C"/>
    <w:rsid w:val="008A0609"/>
    <w:rsid w:val="008A14C5"/>
    <w:rsid w:val="008A18BD"/>
    <w:rsid w:val="008A1AA5"/>
    <w:rsid w:val="008A2A11"/>
    <w:rsid w:val="008A4B3C"/>
    <w:rsid w:val="008A6A13"/>
    <w:rsid w:val="008A771B"/>
    <w:rsid w:val="008B0623"/>
    <w:rsid w:val="008B2518"/>
    <w:rsid w:val="008B2620"/>
    <w:rsid w:val="008B3B8B"/>
    <w:rsid w:val="008B4319"/>
    <w:rsid w:val="008B4B90"/>
    <w:rsid w:val="008B4C5D"/>
    <w:rsid w:val="008B55A8"/>
    <w:rsid w:val="008B6BFB"/>
    <w:rsid w:val="008B77A9"/>
    <w:rsid w:val="008C073A"/>
    <w:rsid w:val="008C0E15"/>
    <w:rsid w:val="008C1984"/>
    <w:rsid w:val="008C1BF8"/>
    <w:rsid w:val="008C2108"/>
    <w:rsid w:val="008C2AE7"/>
    <w:rsid w:val="008C2EC3"/>
    <w:rsid w:val="008C2FB7"/>
    <w:rsid w:val="008C6284"/>
    <w:rsid w:val="008C7550"/>
    <w:rsid w:val="008D077F"/>
    <w:rsid w:val="008D0BB9"/>
    <w:rsid w:val="008D498B"/>
    <w:rsid w:val="008D53CE"/>
    <w:rsid w:val="008D6B3D"/>
    <w:rsid w:val="008D6F08"/>
    <w:rsid w:val="008D75E6"/>
    <w:rsid w:val="008E07FE"/>
    <w:rsid w:val="008E0E4E"/>
    <w:rsid w:val="008E38C0"/>
    <w:rsid w:val="008E413F"/>
    <w:rsid w:val="008E5B0D"/>
    <w:rsid w:val="008E5F37"/>
    <w:rsid w:val="008E602E"/>
    <w:rsid w:val="008E6C59"/>
    <w:rsid w:val="008E7C4E"/>
    <w:rsid w:val="008F1334"/>
    <w:rsid w:val="008F15BD"/>
    <w:rsid w:val="008F1EE5"/>
    <w:rsid w:val="008F24C0"/>
    <w:rsid w:val="008F516D"/>
    <w:rsid w:val="008F7848"/>
    <w:rsid w:val="009034AA"/>
    <w:rsid w:val="009047AB"/>
    <w:rsid w:val="00906C32"/>
    <w:rsid w:val="00906DE4"/>
    <w:rsid w:val="00907B92"/>
    <w:rsid w:val="00907C6F"/>
    <w:rsid w:val="00910863"/>
    <w:rsid w:val="0091125A"/>
    <w:rsid w:val="0091314D"/>
    <w:rsid w:val="009140D4"/>
    <w:rsid w:val="0091416A"/>
    <w:rsid w:val="00914F9F"/>
    <w:rsid w:val="0091672D"/>
    <w:rsid w:val="00916828"/>
    <w:rsid w:val="00916B3E"/>
    <w:rsid w:val="009210D8"/>
    <w:rsid w:val="0092122B"/>
    <w:rsid w:val="00923848"/>
    <w:rsid w:val="009247CB"/>
    <w:rsid w:val="00924EE4"/>
    <w:rsid w:val="0092605B"/>
    <w:rsid w:val="00932C38"/>
    <w:rsid w:val="0093449E"/>
    <w:rsid w:val="009355B2"/>
    <w:rsid w:val="009371D4"/>
    <w:rsid w:val="00937259"/>
    <w:rsid w:val="009373D3"/>
    <w:rsid w:val="00940C03"/>
    <w:rsid w:val="00942E45"/>
    <w:rsid w:val="00944088"/>
    <w:rsid w:val="00946AB6"/>
    <w:rsid w:val="00946E21"/>
    <w:rsid w:val="00951343"/>
    <w:rsid w:val="00952C92"/>
    <w:rsid w:val="00953DD4"/>
    <w:rsid w:val="0095447D"/>
    <w:rsid w:val="00954947"/>
    <w:rsid w:val="00954A01"/>
    <w:rsid w:val="00954BC5"/>
    <w:rsid w:val="00955BAC"/>
    <w:rsid w:val="009560AE"/>
    <w:rsid w:val="009563E6"/>
    <w:rsid w:val="00956A66"/>
    <w:rsid w:val="009619C5"/>
    <w:rsid w:val="009626C6"/>
    <w:rsid w:val="00963901"/>
    <w:rsid w:val="009672B0"/>
    <w:rsid w:val="00970813"/>
    <w:rsid w:val="00970E15"/>
    <w:rsid w:val="00971270"/>
    <w:rsid w:val="009725F6"/>
    <w:rsid w:val="00972660"/>
    <w:rsid w:val="0097277A"/>
    <w:rsid w:val="009766C2"/>
    <w:rsid w:val="0098035E"/>
    <w:rsid w:val="00982A99"/>
    <w:rsid w:val="00982AB9"/>
    <w:rsid w:val="009841B6"/>
    <w:rsid w:val="00986532"/>
    <w:rsid w:val="00986FAF"/>
    <w:rsid w:val="00991C19"/>
    <w:rsid w:val="009926EC"/>
    <w:rsid w:val="0099431B"/>
    <w:rsid w:val="00994A22"/>
    <w:rsid w:val="00994F6C"/>
    <w:rsid w:val="0099698C"/>
    <w:rsid w:val="00996BD8"/>
    <w:rsid w:val="009A1570"/>
    <w:rsid w:val="009A1818"/>
    <w:rsid w:val="009A2B68"/>
    <w:rsid w:val="009A35A0"/>
    <w:rsid w:val="009A38DF"/>
    <w:rsid w:val="009B2411"/>
    <w:rsid w:val="009B2614"/>
    <w:rsid w:val="009B3A4D"/>
    <w:rsid w:val="009B4A6A"/>
    <w:rsid w:val="009B6640"/>
    <w:rsid w:val="009B6CDB"/>
    <w:rsid w:val="009B7DB1"/>
    <w:rsid w:val="009C0566"/>
    <w:rsid w:val="009C274D"/>
    <w:rsid w:val="009C28FE"/>
    <w:rsid w:val="009C2D04"/>
    <w:rsid w:val="009C3488"/>
    <w:rsid w:val="009C3998"/>
    <w:rsid w:val="009C3E6F"/>
    <w:rsid w:val="009C432C"/>
    <w:rsid w:val="009C5A93"/>
    <w:rsid w:val="009D1A5E"/>
    <w:rsid w:val="009D4E65"/>
    <w:rsid w:val="009D5E00"/>
    <w:rsid w:val="009D68C2"/>
    <w:rsid w:val="009D6E73"/>
    <w:rsid w:val="009E01D0"/>
    <w:rsid w:val="009E06BF"/>
    <w:rsid w:val="009E0A5B"/>
    <w:rsid w:val="009E1155"/>
    <w:rsid w:val="009E152A"/>
    <w:rsid w:val="009E2637"/>
    <w:rsid w:val="009E352C"/>
    <w:rsid w:val="009E48CA"/>
    <w:rsid w:val="009E50A0"/>
    <w:rsid w:val="009E5A63"/>
    <w:rsid w:val="009E6920"/>
    <w:rsid w:val="009E6D78"/>
    <w:rsid w:val="009E7BD8"/>
    <w:rsid w:val="009E7BFE"/>
    <w:rsid w:val="009F2A5A"/>
    <w:rsid w:val="009F4623"/>
    <w:rsid w:val="009F6848"/>
    <w:rsid w:val="009F6BAA"/>
    <w:rsid w:val="009F70DD"/>
    <w:rsid w:val="00A00A63"/>
    <w:rsid w:val="00A017EA"/>
    <w:rsid w:val="00A0262D"/>
    <w:rsid w:val="00A02F73"/>
    <w:rsid w:val="00A04CE4"/>
    <w:rsid w:val="00A0541F"/>
    <w:rsid w:val="00A0630A"/>
    <w:rsid w:val="00A0707A"/>
    <w:rsid w:val="00A11D55"/>
    <w:rsid w:val="00A13072"/>
    <w:rsid w:val="00A1344D"/>
    <w:rsid w:val="00A138E0"/>
    <w:rsid w:val="00A14C3E"/>
    <w:rsid w:val="00A14E6F"/>
    <w:rsid w:val="00A1514D"/>
    <w:rsid w:val="00A15BD6"/>
    <w:rsid w:val="00A174AE"/>
    <w:rsid w:val="00A22B6B"/>
    <w:rsid w:val="00A265E0"/>
    <w:rsid w:val="00A26C51"/>
    <w:rsid w:val="00A26F20"/>
    <w:rsid w:val="00A27C81"/>
    <w:rsid w:val="00A30B6B"/>
    <w:rsid w:val="00A310D8"/>
    <w:rsid w:val="00A3136C"/>
    <w:rsid w:val="00A34441"/>
    <w:rsid w:val="00A36AAC"/>
    <w:rsid w:val="00A40AA4"/>
    <w:rsid w:val="00A41C16"/>
    <w:rsid w:val="00A4210E"/>
    <w:rsid w:val="00A4246B"/>
    <w:rsid w:val="00A42E77"/>
    <w:rsid w:val="00A448BF"/>
    <w:rsid w:val="00A45E4B"/>
    <w:rsid w:val="00A46173"/>
    <w:rsid w:val="00A467A3"/>
    <w:rsid w:val="00A50787"/>
    <w:rsid w:val="00A51410"/>
    <w:rsid w:val="00A5678C"/>
    <w:rsid w:val="00A57498"/>
    <w:rsid w:val="00A57791"/>
    <w:rsid w:val="00A605DD"/>
    <w:rsid w:val="00A616B9"/>
    <w:rsid w:val="00A617E1"/>
    <w:rsid w:val="00A62D34"/>
    <w:rsid w:val="00A67A72"/>
    <w:rsid w:val="00A716EF"/>
    <w:rsid w:val="00A717E0"/>
    <w:rsid w:val="00A7218D"/>
    <w:rsid w:val="00A72E4E"/>
    <w:rsid w:val="00A74186"/>
    <w:rsid w:val="00A743F5"/>
    <w:rsid w:val="00A74CE0"/>
    <w:rsid w:val="00A7567C"/>
    <w:rsid w:val="00A76096"/>
    <w:rsid w:val="00A77018"/>
    <w:rsid w:val="00A7736B"/>
    <w:rsid w:val="00A82804"/>
    <w:rsid w:val="00A833A9"/>
    <w:rsid w:val="00A840A9"/>
    <w:rsid w:val="00A8437D"/>
    <w:rsid w:val="00A90D26"/>
    <w:rsid w:val="00A917BA"/>
    <w:rsid w:val="00A9194C"/>
    <w:rsid w:val="00A92CF7"/>
    <w:rsid w:val="00A946ED"/>
    <w:rsid w:val="00A948DF"/>
    <w:rsid w:val="00A95738"/>
    <w:rsid w:val="00A95AFE"/>
    <w:rsid w:val="00A96504"/>
    <w:rsid w:val="00A96C78"/>
    <w:rsid w:val="00AA0883"/>
    <w:rsid w:val="00AA170B"/>
    <w:rsid w:val="00AA1939"/>
    <w:rsid w:val="00AA1A22"/>
    <w:rsid w:val="00AA2FD9"/>
    <w:rsid w:val="00AA3046"/>
    <w:rsid w:val="00AA41A9"/>
    <w:rsid w:val="00AA558A"/>
    <w:rsid w:val="00AA56BD"/>
    <w:rsid w:val="00AA5A34"/>
    <w:rsid w:val="00AA66A9"/>
    <w:rsid w:val="00AA6E9B"/>
    <w:rsid w:val="00AA7512"/>
    <w:rsid w:val="00AA7E39"/>
    <w:rsid w:val="00AB0043"/>
    <w:rsid w:val="00AB00A1"/>
    <w:rsid w:val="00AB1244"/>
    <w:rsid w:val="00AB1275"/>
    <w:rsid w:val="00AB22E0"/>
    <w:rsid w:val="00AB2B52"/>
    <w:rsid w:val="00AB36CE"/>
    <w:rsid w:val="00AB5CC2"/>
    <w:rsid w:val="00AB5FB5"/>
    <w:rsid w:val="00AC024D"/>
    <w:rsid w:val="00AC0292"/>
    <w:rsid w:val="00AC05E7"/>
    <w:rsid w:val="00AC1595"/>
    <w:rsid w:val="00AC1A6B"/>
    <w:rsid w:val="00AC2103"/>
    <w:rsid w:val="00AC289D"/>
    <w:rsid w:val="00AC585B"/>
    <w:rsid w:val="00AC630B"/>
    <w:rsid w:val="00AC6D04"/>
    <w:rsid w:val="00AC6D3C"/>
    <w:rsid w:val="00AC722B"/>
    <w:rsid w:val="00AD0376"/>
    <w:rsid w:val="00AD063B"/>
    <w:rsid w:val="00AD114A"/>
    <w:rsid w:val="00AD2030"/>
    <w:rsid w:val="00AD4C6D"/>
    <w:rsid w:val="00AD61BE"/>
    <w:rsid w:val="00AD6C65"/>
    <w:rsid w:val="00AD6EBD"/>
    <w:rsid w:val="00AE03C0"/>
    <w:rsid w:val="00AE08FB"/>
    <w:rsid w:val="00AE18EA"/>
    <w:rsid w:val="00AE1A5B"/>
    <w:rsid w:val="00AE26DB"/>
    <w:rsid w:val="00AE3AAD"/>
    <w:rsid w:val="00AE4957"/>
    <w:rsid w:val="00AE6A1F"/>
    <w:rsid w:val="00AE73CA"/>
    <w:rsid w:val="00AE73F4"/>
    <w:rsid w:val="00AE7AAD"/>
    <w:rsid w:val="00AF04E3"/>
    <w:rsid w:val="00AF069B"/>
    <w:rsid w:val="00AF0B0E"/>
    <w:rsid w:val="00AF10FB"/>
    <w:rsid w:val="00AF2A5F"/>
    <w:rsid w:val="00AF370D"/>
    <w:rsid w:val="00AF748B"/>
    <w:rsid w:val="00B01033"/>
    <w:rsid w:val="00B01474"/>
    <w:rsid w:val="00B01D15"/>
    <w:rsid w:val="00B028C1"/>
    <w:rsid w:val="00B04276"/>
    <w:rsid w:val="00B04B20"/>
    <w:rsid w:val="00B07582"/>
    <w:rsid w:val="00B1284B"/>
    <w:rsid w:val="00B13869"/>
    <w:rsid w:val="00B1388A"/>
    <w:rsid w:val="00B14B31"/>
    <w:rsid w:val="00B16395"/>
    <w:rsid w:val="00B16446"/>
    <w:rsid w:val="00B17CE7"/>
    <w:rsid w:val="00B17E8F"/>
    <w:rsid w:val="00B20A49"/>
    <w:rsid w:val="00B223C7"/>
    <w:rsid w:val="00B22623"/>
    <w:rsid w:val="00B244BA"/>
    <w:rsid w:val="00B2559E"/>
    <w:rsid w:val="00B2695F"/>
    <w:rsid w:val="00B27DC7"/>
    <w:rsid w:val="00B30C54"/>
    <w:rsid w:val="00B3213A"/>
    <w:rsid w:val="00B41FC5"/>
    <w:rsid w:val="00B4252B"/>
    <w:rsid w:val="00B444DA"/>
    <w:rsid w:val="00B448BC"/>
    <w:rsid w:val="00B45DF5"/>
    <w:rsid w:val="00B46690"/>
    <w:rsid w:val="00B473FA"/>
    <w:rsid w:val="00B47CD5"/>
    <w:rsid w:val="00B52AA0"/>
    <w:rsid w:val="00B5523B"/>
    <w:rsid w:val="00B555FE"/>
    <w:rsid w:val="00B556FD"/>
    <w:rsid w:val="00B55B14"/>
    <w:rsid w:val="00B56D98"/>
    <w:rsid w:val="00B6024E"/>
    <w:rsid w:val="00B61BAC"/>
    <w:rsid w:val="00B62C2D"/>
    <w:rsid w:val="00B63E89"/>
    <w:rsid w:val="00B644C0"/>
    <w:rsid w:val="00B7067E"/>
    <w:rsid w:val="00B712BE"/>
    <w:rsid w:val="00B71337"/>
    <w:rsid w:val="00B76BA4"/>
    <w:rsid w:val="00B77513"/>
    <w:rsid w:val="00B84602"/>
    <w:rsid w:val="00B84BF5"/>
    <w:rsid w:val="00B853FF"/>
    <w:rsid w:val="00B855BD"/>
    <w:rsid w:val="00B86A07"/>
    <w:rsid w:val="00B87934"/>
    <w:rsid w:val="00B87A25"/>
    <w:rsid w:val="00B9086C"/>
    <w:rsid w:val="00B90871"/>
    <w:rsid w:val="00B91904"/>
    <w:rsid w:val="00B91F0A"/>
    <w:rsid w:val="00B92386"/>
    <w:rsid w:val="00B945BC"/>
    <w:rsid w:val="00B94669"/>
    <w:rsid w:val="00B947E9"/>
    <w:rsid w:val="00B94CFD"/>
    <w:rsid w:val="00B968AD"/>
    <w:rsid w:val="00BA2182"/>
    <w:rsid w:val="00BA411C"/>
    <w:rsid w:val="00BA5982"/>
    <w:rsid w:val="00BA642E"/>
    <w:rsid w:val="00BA64FF"/>
    <w:rsid w:val="00BA7376"/>
    <w:rsid w:val="00BA78DD"/>
    <w:rsid w:val="00BB0A25"/>
    <w:rsid w:val="00BB0D96"/>
    <w:rsid w:val="00BB164A"/>
    <w:rsid w:val="00BB1B46"/>
    <w:rsid w:val="00BB1DB1"/>
    <w:rsid w:val="00BB3A65"/>
    <w:rsid w:val="00BB5688"/>
    <w:rsid w:val="00BB58FD"/>
    <w:rsid w:val="00BC12ED"/>
    <w:rsid w:val="00BC1759"/>
    <w:rsid w:val="00BC18A9"/>
    <w:rsid w:val="00BC3555"/>
    <w:rsid w:val="00BC4BEB"/>
    <w:rsid w:val="00BC4EBF"/>
    <w:rsid w:val="00BC50F7"/>
    <w:rsid w:val="00BD0751"/>
    <w:rsid w:val="00BD16FB"/>
    <w:rsid w:val="00BD2FB6"/>
    <w:rsid w:val="00BD4648"/>
    <w:rsid w:val="00BD54A1"/>
    <w:rsid w:val="00BD673D"/>
    <w:rsid w:val="00BD724D"/>
    <w:rsid w:val="00BE0FCC"/>
    <w:rsid w:val="00BE17E8"/>
    <w:rsid w:val="00BE1AA4"/>
    <w:rsid w:val="00BE2CBD"/>
    <w:rsid w:val="00BE40FF"/>
    <w:rsid w:val="00BE41BD"/>
    <w:rsid w:val="00BE490C"/>
    <w:rsid w:val="00BE547E"/>
    <w:rsid w:val="00BE5712"/>
    <w:rsid w:val="00BE7EE3"/>
    <w:rsid w:val="00BF135C"/>
    <w:rsid w:val="00BF29DD"/>
    <w:rsid w:val="00BF30B1"/>
    <w:rsid w:val="00BF319A"/>
    <w:rsid w:val="00BF471B"/>
    <w:rsid w:val="00BF6496"/>
    <w:rsid w:val="00C01002"/>
    <w:rsid w:val="00C0303A"/>
    <w:rsid w:val="00C0403D"/>
    <w:rsid w:val="00C04F02"/>
    <w:rsid w:val="00C0549D"/>
    <w:rsid w:val="00C07C77"/>
    <w:rsid w:val="00C07F4E"/>
    <w:rsid w:val="00C101C2"/>
    <w:rsid w:val="00C11CC6"/>
    <w:rsid w:val="00C12005"/>
    <w:rsid w:val="00C13761"/>
    <w:rsid w:val="00C139A5"/>
    <w:rsid w:val="00C146F9"/>
    <w:rsid w:val="00C15836"/>
    <w:rsid w:val="00C16417"/>
    <w:rsid w:val="00C17836"/>
    <w:rsid w:val="00C2041B"/>
    <w:rsid w:val="00C20F31"/>
    <w:rsid w:val="00C2160B"/>
    <w:rsid w:val="00C21969"/>
    <w:rsid w:val="00C21988"/>
    <w:rsid w:val="00C222E2"/>
    <w:rsid w:val="00C225AF"/>
    <w:rsid w:val="00C2262C"/>
    <w:rsid w:val="00C2269C"/>
    <w:rsid w:val="00C227F0"/>
    <w:rsid w:val="00C23DB9"/>
    <w:rsid w:val="00C244A9"/>
    <w:rsid w:val="00C244DE"/>
    <w:rsid w:val="00C2488B"/>
    <w:rsid w:val="00C24BCA"/>
    <w:rsid w:val="00C25037"/>
    <w:rsid w:val="00C2558F"/>
    <w:rsid w:val="00C27053"/>
    <w:rsid w:val="00C30A9A"/>
    <w:rsid w:val="00C33C87"/>
    <w:rsid w:val="00C3432E"/>
    <w:rsid w:val="00C3457C"/>
    <w:rsid w:val="00C3465A"/>
    <w:rsid w:val="00C34879"/>
    <w:rsid w:val="00C35705"/>
    <w:rsid w:val="00C35C8C"/>
    <w:rsid w:val="00C36F09"/>
    <w:rsid w:val="00C4253A"/>
    <w:rsid w:val="00C437B0"/>
    <w:rsid w:val="00C43892"/>
    <w:rsid w:val="00C46AAD"/>
    <w:rsid w:val="00C479EC"/>
    <w:rsid w:val="00C545D8"/>
    <w:rsid w:val="00C55AD6"/>
    <w:rsid w:val="00C5712B"/>
    <w:rsid w:val="00C603CA"/>
    <w:rsid w:val="00C61080"/>
    <w:rsid w:val="00C6255C"/>
    <w:rsid w:val="00C62937"/>
    <w:rsid w:val="00C631D8"/>
    <w:rsid w:val="00C63897"/>
    <w:rsid w:val="00C648C7"/>
    <w:rsid w:val="00C65CF2"/>
    <w:rsid w:val="00C67E1F"/>
    <w:rsid w:val="00C67F80"/>
    <w:rsid w:val="00C7404E"/>
    <w:rsid w:val="00C82E21"/>
    <w:rsid w:val="00C869A2"/>
    <w:rsid w:val="00C901A8"/>
    <w:rsid w:val="00C9562F"/>
    <w:rsid w:val="00C9741C"/>
    <w:rsid w:val="00C976ED"/>
    <w:rsid w:val="00CA12D6"/>
    <w:rsid w:val="00CA274F"/>
    <w:rsid w:val="00CA3069"/>
    <w:rsid w:val="00CA3394"/>
    <w:rsid w:val="00CA422D"/>
    <w:rsid w:val="00CA4BFF"/>
    <w:rsid w:val="00CA4C1F"/>
    <w:rsid w:val="00CA637D"/>
    <w:rsid w:val="00CA6B6C"/>
    <w:rsid w:val="00CA6DB4"/>
    <w:rsid w:val="00CA711C"/>
    <w:rsid w:val="00CB1593"/>
    <w:rsid w:val="00CB2AA5"/>
    <w:rsid w:val="00CB573D"/>
    <w:rsid w:val="00CB6DE4"/>
    <w:rsid w:val="00CB6EA1"/>
    <w:rsid w:val="00CB7785"/>
    <w:rsid w:val="00CC0442"/>
    <w:rsid w:val="00CC0E08"/>
    <w:rsid w:val="00CC645F"/>
    <w:rsid w:val="00CD1372"/>
    <w:rsid w:val="00CD1608"/>
    <w:rsid w:val="00CD2F96"/>
    <w:rsid w:val="00CD43A6"/>
    <w:rsid w:val="00CD54FB"/>
    <w:rsid w:val="00CD61AB"/>
    <w:rsid w:val="00CD6C5C"/>
    <w:rsid w:val="00CD7077"/>
    <w:rsid w:val="00CE1334"/>
    <w:rsid w:val="00CE14A8"/>
    <w:rsid w:val="00CE2D87"/>
    <w:rsid w:val="00CE2E9F"/>
    <w:rsid w:val="00CE46C7"/>
    <w:rsid w:val="00CE48C9"/>
    <w:rsid w:val="00CE5CFD"/>
    <w:rsid w:val="00CF0364"/>
    <w:rsid w:val="00CF0980"/>
    <w:rsid w:val="00CF09B5"/>
    <w:rsid w:val="00CF27B9"/>
    <w:rsid w:val="00CF2937"/>
    <w:rsid w:val="00CF3B95"/>
    <w:rsid w:val="00CF42E7"/>
    <w:rsid w:val="00CF435E"/>
    <w:rsid w:val="00CF4E9B"/>
    <w:rsid w:val="00CF5D70"/>
    <w:rsid w:val="00CF6095"/>
    <w:rsid w:val="00CF6145"/>
    <w:rsid w:val="00D02264"/>
    <w:rsid w:val="00D02695"/>
    <w:rsid w:val="00D02E82"/>
    <w:rsid w:val="00D03240"/>
    <w:rsid w:val="00D03D43"/>
    <w:rsid w:val="00D04C82"/>
    <w:rsid w:val="00D04EB8"/>
    <w:rsid w:val="00D10510"/>
    <w:rsid w:val="00D11686"/>
    <w:rsid w:val="00D11D09"/>
    <w:rsid w:val="00D14D14"/>
    <w:rsid w:val="00D15704"/>
    <w:rsid w:val="00D16C4E"/>
    <w:rsid w:val="00D17106"/>
    <w:rsid w:val="00D175E1"/>
    <w:rsid w:val="00D17EF3"/>
    <w:rsid w:val="00D2001F"/>
    <w:rsid w:val="00D21129"/>
    <w:rsid w:val="00D21307"/>
    <w:rsid w:val="00D22348"/>
    <w:rsid w:val="00D239C0"/>
    <w:rsid w:val="00D244D6"/>
    <w:rsid w:val="00D25F44"/>
    <w:rsid w:val="00D27DDB"/>
    <w:rsid w:val="00D27F7C"/>
    <w:rsid w:val="00D323FC"/>
    <w:rsid w:val="00D33322"/>
    <w:rsid w:val="00D33CF2"/>
    <w:rsid w:val="00D35393"/>
    <w:rsid w:val="00D35CEE"/>
    <w:rsid w:val="00D3683E"/>
    <w:rsid w:val="00D37B9A"/>
    <w:rsid w:val="00D40D10"/>
    <w:rsid w:val="00D4282D"/>
    <w:rsid w:val="00D44618"/>
    <w:rsid w:val="00D45400"/>
    <w:rsid w:val="00D46377"/>
    <w:rsid w:val="00D464EF"/>
    <w:rsid w:val="00D464FB"/>
    <w:rsid w:val="00D465DF"/>
    <w:rsid w:val="00D46636"/>
    <w:rsid w:val="00D47062"/>
    <w:rsid w:val="00D47189"/>
    <w:rsid w:val="00D508E7"/>
    <w:rsid w:val="00D50C4A"/>
    <w:rsid w:val="00D51864"/>
    <w:rsid w:val="00D52C62"/>
    <w:rsid w:val="00D52EF2"/>
    <w:rsid w:val="00D52FFD"/>
    <w:rsid w:val="00D53179"/>
    <w:rsid w:val="00D54658"/>
    <w:rsid w:val="00D56262"/>
    <w:rsid w:val="00D56B37"/>
    <w:rsid w:val="00D56D42"/>
    <w:rsid w:val="00D570D5"/>
    <w:rsid w:val="00D60964"/>
    <w:rsid w:val="00D60A16"/>
    <w:rsid w:val="00D6258A"/>
    <w:rsid w:val="00D62AE0"/>
    <w:rsid w:val="00D6302E"/>
    <w:rsid w:val="00D640F2"/>
    <w:rsid w:val="00D64594"/>
    <w:rsid w:val="00D65FD8"/>
    <w:rsid w:val="00D728D0"/>
    <w:rsid w:val="00D766D2"/>
    <w:rsid w:val="00D835ED"/>
    <w:rsid w:val="00D83A11"/>
    <w:rsid w:val="00D84450"/>
    <w:rsid w:val="00D87365"/>
    <w:rsid w:val="00D87F98"/>
    <w:rsid w:val="00D90A7C"/>
    <w:rsid w:val="00D90E0B"/>
    <w:rsid w:val="00D91865"/>
    <w:rsid w:val="00D924F7"/>
    <w:rsid w:val="00D93805"/>
    <w:rsid w:val="00D9471E"/>
    <w:rsid w:val="00D94FFF"/>
    <w:rsid w:val="00D9560A"/>
    <w:rsid w:val="00D95A7A"/>
    <w:rsid w:val="00DA0431"/>
    <w:rsid w:val="00DA09BD"/>
    <w:rsid w:val="00DA3998"/>
    <w:rsid w:val="00DA3D29"/>
    <w:rsid w:val="00DA4FFE"/>
    <w:rsid w:val="00DA50F4"/>
    <w:rsid w:val="00DB0403"/>
    <w:rsid w:val="00DB047E"/>
    <w:rsid w:val="00DB2791"/>
    <w:rsid w:val="00DB2867"/>
    <w:rsid w:val="00DB34E8"/>
    <w:rsid w:val="00DB3B15"/>
    <w:rsid w:val="00DB4B9D"/>
    <w:rsid w:val="00DC0360"/>
    <w:rsid w:val="00DC1279"/>
    <w:rsid w:val="00DC173D"/>
    <w:rsid w:val="00DC17F6"/>
    <w:rsid w:val="00DC217F"/>
    <w:rsid w:val="00DC3115"/>
    <w:rsid w:val="00DC4C69"/>
    <w:rsid w:val="00DC54E5"/>
    <w:rsid w:val="00DC55ED"/>
    <w:rsid w:val="00DC6EFF"/>
    <w:rsid w:val="00DD4AFB"/>
    <w:rsid w:val="00DD56DB"/>
    <w:rsid w:val="00DD5B0E"/>
    <w:rsid w:val="00DD5EB1"/>
    <w:rsid w:val="00DD65C3"/>
    <w:rsid w:val="00DD6FFC"/>
    <w:rsid w:val="00DD7B61"/>
    <w:rsid w:val="00DD7F6B"/>
    <w:rsid w:val="00DE0453"/>
    <w:rsid w:val="00DE0F69"/>
    <w:rsid w:val="00DE18E3"/>
    <w:rsid w:val="00DE3593"/>
    <w:rsid w:val="00DE457E"/>
    <w:rsid w:val="00DE475A"/>
    <w:rsid w:val="00DE5213"/>
    <w:rsid w:val="00DE693D"/>
    <w:rsid w:val="00DE7FE2"/>
    <w:rsid w:val="00DF1EFB"/>
    <w:rsid w:val="00DF2C0F"/>
    <w:rsid w:val="00DF4686"/>
    <w:rsid w:val="00DF58B3"/>
    <w:rsid w:val="00DF5C54"/>
    <w:rsid w:val="00DF6664"/>
    <w:rsid w:val="00DF6D69"/>
    <w:rsid w:val="00E014A8"/>
    <w:rsid w:val="00E023C9"/>
    <w:rsid w:val="00E03427"/>
    <w:rsid w:val="00E046EC"/>
    <w:rsid w:val="00E05313"/>
    <w:rsid w:val="00E05441"/>
    <w:rsid w:val="00E05C17"/>
    <w:rsid w:val="00E05FCC"/>
    <w:rsid w:val="00E07357"/>
    <w:rsid w:val="00E111D5"/>
    <w:rsid w:val="00E127DB"/>
    <w:rsid w:val="00E15E51"/>
    <w:rsid w:val="00E16508"/>
    <w:rsid w:val="00E178D4"/>
    <w:rsid w:val="00E23407"/>
    <w:rsid w:val="00E2561C"/>
    <w:rsid w:val="00E25997"/>
    <w:rsid w:val="00E26365"/>
    <w:rsid w:val="00E30D56"/>
    <w:rsid w:val="00E32265"/>
    <w:rsid w:val="00E326C7"/>
    <w:rsid w:val="00E36E66"/>
    <w:rsid w:val="00E37311"/>
    <w:rsid w:val="00E3764C"/>
    <w:rsid w:val="00E401DE"/>
    <w:rsid w:val="00E40A85"/>
    <w:rsid w:val="00E413C4"/>
    <w:rsid w:val="00E41EE4"/>
    <w:rsid w:val="00E41F71"/>
    <w:rsid w:val="00E42D0A"/>
    <w:rsid w:val="00E44133"/>
    <w:rsid w:val="00E4444F"/>
    <w:rsid w:val="00E45C98"/>
    <w:rsid w:val="00E45EC8"/>
    <w:rsid w:val="00E46930"/>
    <w:rsid w:val="00E46E47"/>
    <w:rsid w:val="00E5278D"/>
    <w:rsid w:val="00E5298F"/>
    <w:rsid w:val="00E52D21"/>
    <w:rsid w:val="00E52EE2"/>
    <w:rsid w:val="00E53BEC"/>
    <w:rsid w:val="00E55442"/>
    <w:rsid w:val="00E55DDA"/>
    <w:rsid w:val="00E565BF"/>
    <w:rsid w:val="00E56FFA"/>
    <w:rsid w:val="00E60C60"/>
    <w:rsid w:val="00E611A9"/>
    <w:rsid w:val="00E612D4"/>
    <w:rsid w:val="00E61AFB"/>
    <w:rsid w:val="00E62115"/>
    <w:rsid w:val="00E64487"/>
    <w:rsid w:val="00E653B8"/>
    <w:rsid w:val="00E661B1"/>
    <w:rsid w:val="00E665C3"/>
    <w:rsid w:val="00E67F59"/>
    <w:rsid w:val="00E703E7"/>
    <w:rsid w:val="00E70EE5"/>
    <w:rsid w:val="00E71B88"/>
    <w:rsid w:val="00E72939"/>
    <w:rsid w:val="00E72B66"/>
    <w:rsid w:val="00E72F45"/>
    <w:rsid w:val="00E73986"/>
    <w:rsid w:val="00E75272"/>
    <w:rsid w:val="00E7581D"/>
    <w:rsid w:val="00E7766D"/>
    <w:rsid w:val="00E7780F"/>
    <w:rsid w:val="00E80B9E"/>
    <w:rsid w:val="00E8567D"/>
    <w:rsid w:val="00E868BB"/>
    <w:rsid w:val="00E86E5F"/>
    <w:rsid w:val="00E8792E"/>
    <w:rsid w:val="00E90284"/>
    <w:rsid w:val="00E921F9"/>
    <w:rsid w:val="00E93536"/>
    <w:rsid w:val="00E94C62"/>
    <w:rsid w:val="00E95468"/>
    <w:rsid w:val="00E96808"/>
    <w:rsid w:val="00E96C2E"/>
    <w:rsid w:val="00E976EF"/>
    <w:rsid w:val="00EA2B69"/>
    <w:rsid w:val="00EA4CDB"/>
    <w:rsid w:val="00EA6496"/>
    <w:rsid w:val="00EA6ED4"/>
    <w:rsid w:val="00EB04D6"/>
    <w:rsid w:val="00EB0B4E"/>
    <w:rsid w:val="00EB2126"/>
    <w:rsid w:val="00EB257E"/>
    <w:rsid w:val="00EB3495"/>
    <w:rsid w:val="00EB3AA3"/>
    <w:rsid w:val="00EB46B7"/>
    <w:rsid w:val="00EB4F80"/>
    <w:rsid w:val="00EB594F"/>
    <w:rsid w:val="00EB6231"/>
    <w:rsid w:val="00EC1D49"/>
    <w:rsid w:val="00EC386D"/>
    <w:rsid w:val="00EC395F"/>
    <w:rsid w:val="00EC4802"/>
    <w:rsid w:val="00EC5A35"/>
    <w:rsid w:val="00EC6093"/>
    <w:rsid w:val="00EC7316"/>
    <w:rsid w:val="00EC7B38"/>
    <w:rsid w:val="00EC7E0A"/>
    <w:rsid w:val="00ED06AC"/>
    <w:rsid w:val="00ED29C4"/>
    <w:rsid w:val="00ED32BC"/>
    <w:rsid w:val="00ED361F"/>
    <w:rsid w:val="00ED3732"/>
    <w:rsid w:val="00ED535B"/>
    <w:rsid w:val="00ED5E3F"/>
    <w:rsid w:val="00EE0076"/>
    <w:rsid w:val="00EE04CC"/>
    <w:rsid w:val="00EE1185"/>
    <w:rsid w:val="00EE1687"/>
    <w:rsid w:val="00EE2548"/>
    <w:rsid w:val="00EE3F40"/>
    <w:rsid w:val="00EE41BF"/>
    <w:rsid w:val="00EF19B2"/>
    <w:rsid w:val="00EF2059"/>
    <w:rsid w:val="00EF633C"/>
    <w:rsid w:val="00F02BF5"/>
    <w:rsid w:val="00F02CFE"/>
    <w:rsid w:val="00F050E4"/>
    <w:rsid w:val="00F0570F"/>
    <w:rsid w:val="00F06186"/>
    <w:rsid w:val="00F07C74"/>
    <w:rsid w:val="00F1056B"/>
    <w:rsid w:val="00F115C1"/>
    <w:rsid w:val="00F136AD"/>
    <w:rsid w:val="00F137B8"/>
    <w:rsid w:val="00F1402A"/>
    <w:rsid w:val="00F149EC"/>
    <w:rsid w:val="00F16533"/>
    <w:rsid w:val="00F173B1"/>
    <w:rsid w:val="00F177E2"/>
    <w:rsid w:val="00F21256"/>
    <w:rsid w:val="00F2186D"/>
    <w:rsid w:val="00F230A2"/>
    <w:rsid w:val="00F23A09"/>
    <w:rsid w:val="00F244B7"/>
    <w:rsid w:val="00F25649"/>
    <w:rsid w:val="00F25F7C"/>
    <w:rsid w:val="00F274B0"/>
    <w:rsid w:val="00F31679"/>
    <w:rsid w:val="00F31EFC"/>
    <w:rsid w:val="00F32C8B"/>
    <w:rsid w:val="00F3406C"/>
    <w:rsid w:val="00F36FFA"/>
    <w:rsid w:val="00F3708E"/>
    <w:rsid w:val="00F401D7"/>
    <w:rsid w:val="00F410A4"/>
    <w:rsid w:val="00F4110A"/>
    <w:rsid w:val="00F4128E"/>
    <w:rsid w:val="00F4160D"/>
    <w:rsid w:val="00F42B40"/>
    <w:rsid w:val="00F42C0A"/>
    <w:rsid w:val="00F42F77"/>
    <w:rsid w:val="00F43A4A"/>
    <w:rsid w:val="00F43F8C"/>
    <w:rsid w:val="00F447D9"/>
    <w:rsid w:val="00F45063"/>
    <w:rsid w:val="00F4603F"/>
    <w:rsid w:val="00F47B82"/>
    <w:rsid w:val="00F5452C"/>
    <w:rsid w:val="00F54AC5"/>
    <w:rsid w:val="00F5630E"/>
    <w:rsid w:val="00F56A29"/>
    <w:rsid w:val="00F56F88"/>
    <w:rsid w:val="00F5788F"/>
    <w:rsid w:val="00F6235F"/>
    <w:rsid w:val="00F6402F"/>
    <w:rsid w:val="00F67474"/>
    <w:rsid w:val="00F6791E"/>
    <w:rsid w:val="00F70568"/>
    <w:rsid w:val="00F70BAA"/>
    <w:rsid w:val="00F7188E"/>
    <w:rsid w:val="00F72E0F"/>
    <w:rsid w:val="00F7403F"/>
    <w:rsid w:val="00F764AC"/>
    <w:rsid w:val="00F77114"/>
    <w:rsid w:val="00F80C45"/>
    <w:rsid w:val="00F815AD"/>
    <w:rsid w:val="00F82D4C"/>
    <w:rsid w:val="00F83B93"/>
    <w:rsid w:val="00F845FF"/>
    <w:rsid w:val="00F84DAC"/>
    <w:rsid w:val="00F8583E"/>
    <w:rsid w:val="00F87A5B"/>
    <w:rsid w:val="00F90CE7"/>
    <w:rsid w:val="00F911F7"/>
    <w:rsid w:val="00F919EC"/>
    <w:rsid w:val="00F92327"/>
    <w:rsid w:val="00F93088"/>
    <w:rsid w:val="00F93772"/>
    <w:rsid w:val="00F939EE"/>
    <w:rsid w:val="00F9408F"/>
    <w:rsid w:val="00F945EE"/>
    <w:rsid w:val="00F953F1"/>
    <w:rsid w:val="00F96731"/>
    <w:rsid w:val="00F969FC"/>
    <w:rsid w:val="00F976B3"/>
    <w:rsid w:val="00F977DB"/>
    <w:rsid w:val="00FA266E"/>
    <w:rsid w:val="00FA34ED"/>
    <w:rsid w:val="00FA4A09"/>
    <w:rsid w:val="00FA4C75"/>
    <w:rsid w:val="00FA55B7"/>
    <w:rsid w:val="00FB256D"/>
    <w:rsid w:val="00FB3546"/>
    <w:rsid w:val="00FB3FE7"/>
    <w:rsid w:val="00FC119F"/>
    <w:rsid w:val="00FC1342"/>
    <w:rsid w:val="00FC3700"/>
    <w:rsid w:val="00FC3A29"/>
    <w:rsid w:val="00FC4C2C"/>
    <w:rsid w:val="00FC5306"/>
    <w:rsid w:val="00FC7931"/>
    <w:rsid w:val="00FC7C50"/>
    <w:rsid w:val="00FD0635"/>
    <w:rsid w:val="00FD3D6E"/>
    <w:rsid w:val="00FD3F22"/>
    <w:rsid w:val="00FD4021"/>
    <w:rsid w:val="00FD460F"/>
    <w:rsid w:val="00FD6AFA"/>
    <w:rsid w:val="00FD7B26"/>
    <w:rsid w:val="00FE032B"/>
    <w:rsid w:val="00FE5DC2"/>
    <w:rsid w:val="00FE623D"/>
    <w:rsid w:val="00FE6B0F"/>
    <w:rsid w:val="00FF0DB3"/>
    <w:rsid w:val="00FF2480"/>
    <w:rsid w:val="00FF376C"/>
    <w:rsid w:val="00FF3884"/>
    <w:rsid w:val="00FF3B1F"/>
    <w:rsid w:val="00FF3DA7"/>
    <w:rsid w:val="00FF58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1F01A5-55C0-4C54-9C68-8F563773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F35"/>
    <w:pPr>
      <w:spacing w:after="0" w:line="240" w:lineRule="auto"/>
    </w:pPr>
    <w:rPr>
      <w:rFonts w:ascii="Calibri" w:hAnsi="Calibri" w:cs="Tahom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A77"/>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1A0A77"/>
    <w:rPr>
      <w:rFonts w:ascii="Calibri" w:hAnsi="Calibri" w:cs="Angsana New"/>
    </w:rPr>
  </w:style>
  <w:style w:type="paragraph" w:styleId="Footer">
    <w:name w:val="footer"/>
    <w:basedOn w:val="Normal"/>
    <w:link w:val="FooterChar"/>
    <w:uiPriority w:val="99"/>
    <w:unhideWhenUsed/>
    <w:rsid w:val="001A0A77"/>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1A0A77"/>
    <w:rPr>
      <w:rFonts w:ascii="Calibri" w:hAnsi="Calibri" w:cs="Angsana New"/>
    </w:rPr>
  </w:style>
  <w:style w:type="paragraph" w:styleId="BalloonText">
    <w:name w:val="Balloon Text"/>
    <w:basedOn w:val="Normal"/>
    <w:link w:val="BalloonTextChar"/>
    <w:uiPriority w:val="99"/>
    <w:semiHidden/>
    <w:unhideWhenUsed/>
    <w:rsid w:val="001A0A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0A77"/>
    <w:rPr>
      <w:rFonts w:ascii="Tahoma" w:hAnsi="Tahoma" w:cs="Angsana New"/>
      <w:sz w:val="16"/>
      <w:szCs w:val="20"/>
    </w:rPr>
  </w:style>
  <w:style w:type="paragraph" w:styleId="ListParagraph">
    <w:name w:val="List Paragraph"/>
    <w:basedOn w:val="Normal"/>
    <w:uiPriority w:val="99"/>
    <w:qFormat/>
    <w:rsid w:val="006A3A6E"/>
    <w:pPr>
      <w:ind w:left="720"/>
      <w:contextualSpacing/>
    </w:pPr>
    <w:rPr>
      <w:rFonts w:ascii="Times New Roman" w:eastAsia="Times New Roman" w:hAnsi="Times New Roman" w:cs="Angsana New"/>
      <w:sz w:val="24"/>
      <w:szCs w:val="28"/>
    </w:rPr>
  </w:style>
  <w:style w:type="paragraph" w:customStyle="1" w:styleId="Body">
    <w:name w:val="Body"/>
    <w:rsid w:val="0091314D"/>
    <w:pPr>
      <w:pBdr>
        <w:top w:val="nil"/>
        <w:left w:val="nil"/>
        <w:bottom w:val="nil"/>
        <w:right w:val="nil"/>
        <w:between w:val="nil"/>
        <w:bar w:val="nil"/>
      </w:pBdr>
      <w:spacing w:after="0" w:line="240" w:lineRule="auto"/>
    </w:pPr>
    <w:rPr>
      <w:rFonts w:ascii="Calibri" w:eastAsia="Calibri" w:hAnsi="Calibri" w:cs="Calibri"/>
      <w:color w:val="000000"/>
      <w:szCs w:val="22"/>
      <w:u w:color="000000"/>
      <w:bdr w:val="nil"/>
    </w:rPr>
  </w:style>
  <w:style w:type="paragraph" w:styleId="NoSpacing">
    <w:name w:val="No Spacing"/>
    <w:uiPriority w:val="1"/>
    <w:qFormat/>
    <w:rsid w:val="006618A7"/>
    <w:pPr>
      <w:spacing w:after="0" w:line="240" w:lineRule="auto"/>
    </w:pPr>
    <w:rPr>
      <w:rFonts w:ascii="Calibri" w:hAnsi="Calibri" w:cs="Angsana New"/>
    </w:rPr>
  </w:style>
  <w:style w:type="character" w:styleId="Strong">
    <w:name w:val="Strong"/>
    <w:basedOn w:val="DefaultParagraphFont"/>
    <w:uiPriority w:val="22"/>
    <w:qFormat/>
    <w:rsid w:val="00B473FA"/>
    <w:rPr>
      <w:b/>
      <w:bCs/>
    </w:rPr>
  </w:style>
  <w:style w:type="character" w:styleId="Emphasis">
    <w:name w:val="Emphasis"/>
    <w:basedOn w:val="DefaultParagraphFont"/>
    <w:uiPriority w:val="20"/>
    <w:qFormat/>
    <w:rsid w:val="00B473FA"/>
    <w:rPr>
      <w:i/>
      <w:iCs/>
    </w:rPr>
  </w:style>
  <w:style w:type="paragraph" w:styleId="NormalWeb">
    <w:name w:val="Normal (Web)"/>
    <w:basedOn w:val="Normal"/>
    <w:uiPriority w:val="99"/>
    <w:unhideWhenUsed/>
    <w:rsid w:val="00B473F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144">
      <w:bodyDiv w:val="1"/>
      <w:marLeft w:val="0"/>
      <w:marRight w:val="0"/>
      <w:marTop w:val="0"/>
      <w:marBottom w:val="0"/>
      <w:divBdr>
        <w:top w:val="none" w:sz="0" w:space="0" w:color="auto"/>
        <w:left w:val="none" w:sz="0" w:space="0" w:color="auto"/>
        <w:bottom w:val="none" w:sz="0" w:space="0" w:color="auto"/>
        <w:right w:val="none" w:sz="0" w:space="0" w:color="auto"/>
      </w:divBdr>
    </w:div>
    <w:div w:id="28647020">
      <w:bodyDiv w:val="1"/>
      <w:marLeft w:val="0"/>
      <w:marRight w:val="0"/>
      <w:marTop w:val="0"/>
      <w:marBottom w:val="0"/>
      <w:divBdr>
        <w:top w:val="none" w:sz="0" w:space="0" w:color="auto"/>
        <w:left w:val="none" w:sz="0" w:space="0" w:color="auto"/>
        <w:bottom w:val="none" w:sz="0" w:space="0" w:color="auto"/>
        <w:right w:val="none" w:sz="0" w:space="0" w:color="auto"/>
      </w:divBdr>
    </w:div>
    <w:div w:id="99766385">
      <w:bodyDiv w:val="1"/>
      <w:marLeft w:val="0"/>
      <w:marRight w:val="0"/>
      <w:marTop w:val="0"/>
      <w:marBottom w:val="0"/>
      <w:divBdr>
        <w:top w:val="none" w:sz="0" w:space="0" w:color="auto"/>
        <w:left w:val="none" w:sz="0" w:space="0" w:color="auto"/>
        <w:bottom w:val="none" w:sz="0" w:space="0" w:color="auto"/>
        <w:right w:val="none" w:sz="0" w:space="0" w:color="auto"/>
      </w:divBdr>
    </w:div>
    <w:div w:id="136533490">
      <w:bodyDiv w:val="1"/>
      <w:marLeft w:val="0"/>
      <w:marRight w:val="0"/>
      <w:marTop w:val="0"/>
      <w:marBottom w:val="0"/>
      <w:divBdr>
        <w:top w:val="none" w:sz="0" w:space="0" w:color="auto"/>
        <w:left w:val="none" w:sz="0" w:space="0" w:color="auto"/>
        <w:bottom w:val="none" w:sz="0" w:space="0" w:color="auto"/>
        <w:right w:val="none" w:sz="0" w:space="0" w:color="auto"/>
      </w:divBdr>
    </w:div>
    <w:div w:id="164832682">
      <w:bodyDiv w:val="1"/>
      <w:marLeft w:val="0"/>
      <w:marRight w:val="0"/>
      <w:marTop w:val="0"/>
      <w:marBottom w:val="0"/>
      <w:divBdr>
        <w:top w:val="none" w:sz="0" w:space="0" w:color="auto"/>
        <w:left w:val="none" w:sz="0" w:space="0" w:color="auto"/>
        <w:bottom w:val="none" w:sz="0" w:space="0" w:color="auto"/>
        <w:right w:val="none" w:sz="0" w:space="0" w:color="auto"/>
      </w:divBdr>
    </w:div>
    <w:div w:id="171340264">
      <w:bodyDiv w:val="1"/>
      <w:marLeft w:val="0"/>
      <w:marRight w:val="0"/>
      <w:marTop w:val="0"/>
      <w:marBottom w:val="0"/>
      <w:divBdr>
        <w:top w:val="none" w:sz="0" w:space="0" w:color="auto"/>
        <w:left w:val="none" w:sz="0" w:space="0" w:color="auto"/>
        <w:bottom w:val="none" w:sz="0" w:space="0" w:color="auto"/>
        <w:right w:val="none" w:sz="0" w:space="0" w:color="auto"/>
      </w:divBdr>
    </w:div>
    <w:div w:id="187184668">
      <w:bodyDiv w:val="1"/>
      <w:marLeft w:val="0"/>
      <w:marRight w:val="0"/>
      <w:marTop w:val="0"/>
      <w:marBottom w:val="0"/>
      <w:divBdr>
        <w:top w:val="none" w:sz="0" w:space="0" w:color="auto"/>
        <w:left w:val="none" w:sz="0" w:space="0" w:color="auto"/>
        <w:bottom w:val="none" w:sz="0" w:space="0" w:color="auto"/>
        <w:right w:val="none" w:sz="0" w:space="0" w:color="auto"/>
      </w:divBdr>
    </w:div>
    <w:div w:id="199780121">
      <w:bodyDiv w:val="1"/>
      <w:marLeft w:val="0"/>
      <w:marRight w:val="0"/>
      <w:marTop w:val="0"/>
      <w:marBottom w:val="0"/>
      <w:divBdr>
        <w:top w:val="none" w:sz="0" w:space="0" w:color="auto"/>
        <w:left w:val="none" w:sz="0" w:space="0" w:color="auto"/>
        <w:bottom w:val="none" w:sz="0" w:space="0" w:color="auto"/>
        <w:right w:val="none" w:sz="0" w:space="0" w:color="auto"/>
      </w:divBdr>
    </w:div>
    <w:div w:id="267130075">
      <w:bodyDiv w:val="1"/>
      <w:marLeft w:val="0"/>
      <w:marRight w:val="0"/>
      <w:marTop w:val="0"/>
      <w:marBottom w:val="0"/>
      <w:divBdr>
        <w:top w:val="none" w:sz="0" w:space="0" w:color="auto"/>
        <w:left w:val="none" w:sz="0" w:space="0" w:color="auto"/>
        <w:bottom w:val="none" w:sz="0" w:space="0" w:color="auto"/>
        <w:right w:val="none" w:sz="0" w:space="0" w:color="auto"/>
      </w:divBdr>
    </w:div>
    <w:div w:id="435946508">
      <w:bodyDiv w:val="1"/>
      <w:marLeft w:val="0"/>
      <w:marRight w:val="0"/>
      <w:marTop w:val="0"/>
      <w:marBottom w:val="0"/>
      <w:divBdr>
        <w:top w:val="none" w:sz="0" w:space="0" w:color="auto"/>
        <w:left w:val="none" w:sz="0" w:space="0" w:color="auto"/>
        <w:bottom w:val="none" w:sz="0" w:space="0" w:color="auto"/>
        <w:right w:val="none" w:sz="0" w:space="0" w:color="auto"/>
      </w:divBdr>
    </w:div>
    <w:div w:id="454718107">
      <w:bodyDiv w:val="1"/>
      <w:marLeft w:val="0"/>
      <w:marRight w:val="0"/>
      <w:marTop w:val="0"/>
      <w:marBottom w:val="0"/>
      <w:divBdr>
        <w:top w:val="none" w:sz="0" w:space="0" w:color="auto"/>
        <w:left w:val="none" w:sz="0" w:space="0" w:color="auto"/>
        <w:bottom w:val="none" w:sz="0" w:space="0" w:color="auto"/>
        <w:right w:val="none" w:sz="0" w:space="0" w:color="auto"/>
      </w:divBdr>
    </w:div>
    <w:div w:id="820266290">
      <w:bodyDiv w:val="1"/>
      <w:marLeft w:val="0"/>
      <w:marRight w:val="0"/>
      <w:marTop w:val="0"/>
      <w:marBottom w:val="0"/>
      <w:divBdr>
        <w:top w:val="none" w:sz="0" w:space="0" w:color="auto"/>
        <w:left w:val="none" w:sz="0" w:space="0" w:color="auto"/>
        <w:bottom w:val="none" w:sz="0" w:space="0" w:color="auto"/>
        <w:right w:val="none" w:sz="0" w:space="0" w:color="auto"/>
      </w:divBdr>
    </w:div>
    <w:div w:id="932785519">
      <w:bodyDiv w:val="1"/>
      <w:marLeft w:val="0"/>
      <w:marRight w:val="0"/>
      <w:marTop w:val="0"/>
      <w:marBottom w:val="0"/>
      <w:divBdr>
        <w:top w:val="none" w:sz="0" w:space="0" w:color="auto"/>
        <w:left w:val="none" w:sz="0" w:space="0" w:color="auto"/>
        <w:bottom w:val="none" w:sz="0" w:space="0" w:color="auto"/>
        <w:right w:val="none" w:sz="0" w:space="0" w:color="auto"/>
      </w:divBdr>
    </w:div>
    <w:div w:id="1028337477">
      <w:bodyDiv w:val="1"/>
      <w:marLeft w:val="0"/>
      <w:marRight w:val="0"/>
      <w:marTop w:val="0"/>
      <w:marBottom w:val="0"/>
      <w:divBdr>
        <w:top w:val="none" w:sz="0" w:space="0" w:color="auto"/>
        <w:left w:val="none" w:sz="0" w:space="0" w:color="auto"/>
        <w:bottom w:val="none" w:sz="0" w:space="0" w:color="auto"/>
        <w:right w:val="none" w:sz="0" w:space="0" w:color="auto"/>
      </w:divBdr>
    </w:div>
    <w:div w:id="1120152728">
      <w:bodyDiv w:val="1"/>
      <w:marLeft w:val="0"/>
      <w:marRight w:val="0"/>
      <w:marTop w:val="0"/>
      <w:marBottom w:val="0"/>
      <w:divBdr>
        <w:top w:val="none" w:sz="0" w:space="0" w:color="auto"/>
        <w:left w:val="none" w:sz="0" w:space="0" w:color="auto"/>
        <w:bottom w:val="none" w:sz="0" w:space="0" w:color="auto"/>
        <w:right w:val="none" w:sz="0" w:space="0" w:color="auto"/>
      </w:divBdr>
    </w:div>
    <w:div w:id="1284117251">
      <w:bodyDiv w:val="1"/>
      <w:marLeft w:val="0"/>
      <w:marRight w:val="0"/>
      <w:marTop w:val="0"/>
      <w:marBottom w:val="0"/>
      <w:divBdr>
        <w:top w:val="none" w:sz="0" w:space="0" w:color="auto"/>
        <w:left w:val="none" w:sz="0" w:space="0" w:color="auto"/>
        <w:bottom w:val="none" w:sz="0" w:space="0" w:color="auto"/>
        <w:right w:val="none" w:sz="0" w:space="0" w:color="auto"/>
      </w:divBdr>
    </w:div>
    <w:div w:id="1477607202">
      <w:bodyDiv w:val="1"/>
      <w:marLeft w:val="0"/>
      <w:marRight w:val="0"/>
      <w:marTop w:val="0"/>
      <w:marBottom w:val="0"/>
      <w:divBdr>
        <w:top w:val="none" w:sz="0" w:space="0" w:color="auto"/>
        <w:left w:val="none" w:sz="0" w:space="0" w:color="auto"/>
        <w:bottom w:val="none" w:sz="0" w:space="0" w:color="auto"/>
        <w:right w:val="none" w:sz="0" w:space="0" w:color="auto"/>
      </w:divBdr>
    </w:div>
    <w:div w:id="1514342483">
      <w:bodyDiv w:val="1"/>
      <w:marLeft w:val="0"/>
      <w:marRight w:val="0"/>
      <w:marTop w:val="0"/>
      <w:marBottom w:val="0"/>
      <w:divBdr>
        <w:top w:val="none" w:sz="0" w:space="0" w:color="auto"/>
        <w:left w:val="none" w:sz="0" w:space="0" w:color="auto"/>
        <w:bottom w:val="none" w:sz="0" w:space="0" w:color="auto"/>
        <w:right w:val="none" w:sz="0" w:space="0" w:color="auto"/>
      </w:divBdr>
    </w:div>
    <w:div w:id="1515416300">
      <w:bodyDiv w:val="1"/>
      <w:marLeft w:val="0"/>
      <w:marRight w:val="0"/>
      <w:marTop w:val="0"/>
      <w:marBottom w:val="0"/>
      <w:divBdr>
        <w:top w:val="none" w:sz="0" w:space="0" w:color="auto"/>
        <w:left w:val="none" w:sz="0" w:space="0" w:color="auto"/>
        <w:bottom w:val="none" w:sz="0" w:space="0" w:color="auto"/>
        <w:right w:val="none" w:sz="0" w:space="0" w:color="auto"/>
      </w:divBdr>
    </w:div>
    <w:div w:id="1515536214">
      <w:bodyDiv w:val="1"/>
      <w:marLeft w:val="0"/>
      <w:marRight w:val="0"/>
      <w:marTop w:val="0"/>
      <w:marBottom w:val="0"/>
      <w:divBdr>
        <w:top w:val="none" w:sz="0" w:space="0" w:color="auto"/>
        <w:left w:val="none" w:sz="0" w:space="0" w:color="auto"/>
        <w:bottom w:val="none" w:sz="0" w:space="0" w:color="auto"/>
        <w:right w:val="none" w:sz="0" w:space="0" w:color="auto"/>
      </w:divBdr>
    </w:div>
    <w:div w:id="1548106852">
      <w:bodyDiv w:val="1"/>
      <w:marLeft w:val="0"/>
      <w:marRight w:val="0"/>
      <w:marTop w:val="0"/>
      <w:marBottom w:val="0"/>
      <w:divBdr>
        <w:top w:val="none" w:sz="0" w:space="0" w:color="auto"/>
        <w:left w:val="none" w:sz="0" w:space="0" w:color="auto"/>
        <w:bottom w:val="none" w:sz="0" w:space="0" w:color="auto"/>
        <w:right w:val="none" w:sz="0" w:space="0" w:color="auto"/>
      </w:divBdr>
    </w:div>
    <w:div w:id="1814562628">
      <w:bodyDiv w:val="1"/>
      <w:marLeft w:val="0"/>
      <w:marRight w:val="0"/>
      <w:marTop w:val="0"/>
      <w:marBottom w:val="0"/>
      <w:divBdr>
        <w:top w:val="none" w:sz="0" w:space="0" w:color="auto"/>
        <w:left w:val="none" w:sz="0" w:space="0" w:color="auto"/>
        <w:bottom w:val="none" w:sz="0" w:space="0" w:color="auto"/>
        <w:right w:val="none" w:sz="0" w:space="0" w:color="auto"/>
      </w:divBdr>
    </w:div>
    <w:div w:id="1820152464">
      <w:bodyDiv w:val="1"/>
      <w:marLeft w:val="0"/>
      <w:marRight w:val="0"/>
      <w:marTop w:val="0"/>
      <w:marBottom w:val="0"/>
      <w:divBdr>
        <w:top w:val="none" w:sz="0" w:space="0" w:color="auto"/>
        <w:left w:val="none" w:sz="0" w:space="0" w:color="auto"/>
        <w:bottom w:val="none" w:sz="0" w:space="0" w:color="auto"/>
        <w:right w:val="none" w:sz="0" w:space="0" w:color="auto"/>
      </w:divBdr>
    </w:div>
    <w:div w:id="1854146155">
      <w:bodyDiv w:val="1"/>
      <w:marLeft w:val="0"/>
      <w:marRight w:val="0"/>
      <w:marTop w:val="0"/>
      <w:marBottom w:val="0"/>
      <w:divBdr>
        <w:top w:val="none" w:sz="0" w:space="0" w:color="auto"/>
        <w:left w:val="none" w:sz="0" w:space="0" w:color="auto"/>
        <w:bottom w:val="none" w:sz="0" w:space="0" w:color="auto"/>
        <w:right w:val="none" w:sz="0" w:space="0" w:color="auto"/>
      </w:divBdr>
    </w:div>
    <w:div w:id="1895508667">
      <w:bodyDiv w:val="1"/>
      <w:marLeft w:val="0"/>
      <w:marRight w:val="0"/>
      <w:marTop w:val="0"/>
      <w:marBottom w:val="0"/>
      <w:divBdr>
        <w:top w:val="none" w:sz="0" w:space="0" w:color="auto"/>
        <w:left w:val="none" w:sz="0" w:space="0" w:color="auto"/>
        <w:bottom w:val="none" w:sz="0" w:space="0" w:color="auto"/>
        <w:right w:val="none" w:sz="0" w:space="0" w:color="auto"/>
      </w:divBdr>
    </w:div>
    <w:div w:id="1902905714">
      <w:bodyDiv w:val="1"/>
      <w:marLeft w:val="0"/>
      <w:marRight w:val="0"/>
      <w:marTop w:val="0"/>
      <w:marBottom w:val="0"/>
      <w:divBdr>
        <w:top w:val="none" w:sz="0" w:space="0" w:color="auto"/>
        <w:left w:val="none" w:sz="0" w:space="0" w:color="auto"/>
        <w:bottom w:val="none" w:sz="0" w:space="0" w:color="auto"/>
        <w:right w:val="none" w:sz="0" w:space="0" w:color="auto"/>
      </w:divBdr>
    </w:div>
    <w:div w:id="1917468682">
      <w:bodyDiv w:val="1"/>
      <w:marLeft w:val="0"/>
      <w:marRight w:val="0"/>
      <w:marTop w:val="0"/>
      <w:marBottom w:val="0"/>
      <w:divBdr>
        <w:top w:val="none" w:sz="0" w:space="0" w:color="auto"/>
        <w:left w:val="none" w:sz="0" w:space="0" w:color="auto"/>
        <w:bottom w:val="none" w:sz="0" w:space="0" w:color="auto"/>
        <w:right w:val="none" w:sz="0" w:space="0" w:color="auto"/>
      </w:divBdr>
    </w:div>
    <w:div w:id="1921669332">
      <w:bodyDiv w:val="1"/>
      <w:marLeft w:val="0"/>
      <w:marRight w:val="0"/>
      <w:marTop w:val="0"/>
      <w:marBottom w:val="0"/>
      <w:divBdr>
        <w:top w:val="none" w:sz="0" w:space="0" w:color="auto"/>
        <w:left w:val="none" w:sz="0" w:space="0" w:color="auto"/>
        <w:bottom w:val="none" w:sz="0" w:space="0" w:color="auto"/>
        <w:right w:val="none" w:sz="0" w:space="0" w:color="auto"/>
      </w:divBdr>
    </w:div>
    <w:div w:id="206255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8226B-3A9E-4A84-97C6-4F9D9ED9D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Press Release</vt:lpstr>
    </vt:vector>
  </TitlesOfParts>
  <Company>Microsoft</Company>
  <LinksUpToDate>false</LinksUpToDate>
  <CharactersWithSpaces>10076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Dell</dc:creator>
  <cp:lastModifiedBy>Pattraporn Yosvichit</cp:lastModifiedBy>
  <cp:revision>4</cp:revision>
  <cp:lastPrinted>2020-01-29T04:39:00Z</cp:lastPrinted>
  <dcterms:created xsi:type="dcterms:W3CDTF">2020-01-29T05:10:00Z</dcterms:created>
  <dcterms:modified xsi:type="dcterms:W3CDTF">2020-01-29T05:37:00Z</dcterms:modified>
</cp:coreProperties>
</file>